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496C2" w14:textId="77777777" w:rsidR="00CF0D15" w:rsidRPr="00D17D9E" w:rsidRDefault="00CF0D15" w:rsidP="009852F6">
      <w:pPr>
        <w:rPr>
          <w:rFonts w:ascii="Aptos" w:hAnsi="Aptos" w:cs="Times New Roman"/>
          <w:i/>
          <w:iCs/>
          <w:sz w:val="24"/>
          <w:szCs w:val="24"/>
          <w:highlight w:val="yellow"/>
        </w:rPr>
      </w:pPr>
    </w:p>
    <w:p w14:paraId="2FC82E4E" w14:textId="5AEF7FBF" w:rsidR="0048724F" w:rsidRPr="00D17D9E" w:rsidRDefault="00EB1CB7" w:rsidP="009852F6">
      <w:pPr>
        <w:rPr>
          <w:rFonts w:ascii="Aptos" w:hAnsi="Aptos" w:cs="Times New Roman"/>
          <w:i/>
          <w:iCs/>
          <w:sz w:val="24"/>
          <w:szCs w:val="24"/>
        </w:rPr>
      </w:pPr>
      <w:r w:rsidRPr="00D17D9E">
        <w:rPr>
          <w:rFonts w:ascii="Aptos" w:hAnsi="Aptos" w:cs="Times New Roman"/>
          <w:i/>
          <w:iCs/>
          <w:sz w:val="24"/>
          <w:szCs w:val="24"/>
          <w:highlight w:val="yellow"/>
        </w:rPr>
        <w:t xml:space="preserve">Use </w:t>
      </w:r>
      <w:hyperlink r:id="rId11" w:history="1">
        <w:r w:rsidRPr="00D17D9E">
          <w:rPr>
            <w:rStyle w:val="Hyperlink"/>
            <w:rFonts w:ascii="Aptos" w:hAnsi="Aptos" w:cs="Times New Roman"/>
            <w:i/>
            <w:iCs/>
            <w:sz w:val="24"/>
            <w:szCs w:val="24"/>
            <w:highlight w:val="yellow"/>
          </w:rPr>
          <w:t>heading tags</w:t>
        </w:r>
      </w:hyperlink>
      <w:r w:rsidRPr="00D17D9E">
        <w:rPr>
          <w:rFonts w:ascii="Aptos" w:hAnsi="Aptos" w:cs="Times New Roman"/>
          <w:i/>
          <w:iCs/>
          <w:sz w:val="24"/>
          <w:szCs w:val="24"/>
          <w:highlight w:val="yellow"/>
        </w:rPr>
        <w:t xml:space="preserve"> throughout your syllabus to ensure it is accessible to everyone.</w:t>
      </w:r>
    </w:p>
    <w:p w14:paraId="02DFA13D" w14:textId="77777777" w:rsidR="00694FFE" w:rsidRPr="00D17D9E" w:rsidRDefault="00694FFE" w:rsidP="009852F6">
      <w:pPr>
        <w:rPr>
          <w:rStyle w:val="Heading1Char"/>
          <w:rFonts w:ascii="Aptos" w:eastAsia="Times New Roman" w:hAnsi="Aptos" w:cs="Times New Roman"/>
          <w:color w:val="auto"/>
          <w:sz w:val="24"/>
          <w:szCs w:val="24"/>
        </w:rPr>
      </w:pPr>
    </w:p>
    <w:p w14:paraId="282D980D" w14:textId="6D07A922" w:rsidR="00823FAD" w:rsidRPr="00D17D9E" w:rsidRDefault="006077E7" w:rsidP="00BF5AC1">
      <w:pPr>
        <w:pStyle w:val="Title"/>
        <w:rPr>
          <w:rStyle w:val="Heading1Char"/>
          <w:rFonts w:ascii="Aptos" w:hAnsi="Aptos"/>
          <w:sz w:val="40"/>
          <w:szCs w:val="40"/>
        </w:rPr>
      </w:pPr>
      <w:r w:rsidRPr="00D17D9E">
        <w:rPr>
          <w:rStyle w:val="Heading1Char"/>
          <w:rFonts w:ascii="Aptos" w:hAnsi="Aptos"/>
          <w:sz w:val="40"/>
          <w:szCs w:val="40"/>
        </w:rPr>
        <w:t>COURSE TITLE</w:t>
      </w:r>
    </w:p>
    <w:p w14:paraId="3D3F4BF6" w14:textId="77777777" w:rsidR="00823FAD" w:rsidRPr="00D17D9E" w:rsidRDefault="00823FAD" w:rsidP="009852F6">
      <w:pPr>
        <w:rPr>
          <w:rStyle w:val="Heading1Char"/>
          <w:rFonts w:ascii="Aptos" w:eastAsia="Times New Roman" w:hAnsi="Aptos" w:cs="Times New Roman"/>
          <w:color w:val="auto"/>
          <w:sz w:val="24"/>
          <w:szCs w:val="24"/>
        </w:rPr>
      </w:pPr>
    </w:p>
    <w:p w14:paraId="072829C7" w14:textId="789AA7A5" w:rsidR="00FB67F6" w:rsidRPr="00D17D9E" w:rsidRDefault="00C16549" w:rsidP="00B150C4">
      <w:pPr>
        <w:pStyle w:val="Heading1"/>
        <w:spacing w:before="0" w:after="240" w:line="276" w:lineRule="auto"/>
        <w:rPr>
          <w:rFonts w:ascii="Aptos" w:hAnsi="Aptos"/>
          <w:sz w:val="28"/>
          <w:szCs w:val="28"/>
        </w:rPr>
      </w:pPr>
      <w:r w:rsidRPr="00D17D9E">
        <w:rPr>
          <w:rStyle w:val="Heading1Char"/>
          <w:rFonts w:ascii="Aptos" w:hAnsi="Aptos"/>
          <w:sz w:val="28"/>
          <w:szCs w:val="28"/>
        </w:rPr>
        <w:t>G</w:t>
      </w:r>
      <w:r w:rsidR="0022621E" w:rsidRPr="00D17D9E">
        <w:rPr>
          <w:rStyle w:val="Heading1Char"/>
          <w:rFonts w:ascii="Aptos" w:hAnsi="Aptos"/>
          <w:sz w:val="28"/>
          <w:szCs w:val="28"/>
        </w:rPr>
        <w:t>ENERAL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410"/>
      </w:tblGrid>
      <w:tr w:rsidR="00B150C4" w:rsidRPr="00D17D9E" w14:paraId="46DBC2A1" w14:textId="77777777" w:rsidTr="0029799A">
        <w:tc>
          <w:tcPr>
            <w:tcW w:w="6660" w:type="dxa"/>
          </w:tcPr>
          <w:p w14:paraId="525EEE7C" w14:textId="77777777" w:rsidR="00B150C4" w:rsidRPr="00D17D9E" w:rsidRDefault="00B150C4" w:rsidP="00B150C4">
            <w:pPr>
              <w:pStyle w:val="Heading2"/>
              <w:spacing w:line="276" w:lineRule="auto"/>
              <w:rPr>
                <w:rStyle w:val="Heading2Char"/>
                <w:rFonts w:ascii="Aptos" w:hAnsi="Aptos"/>
                <w:sz w:val="24"/>
                <w:szCs w:val="24"/>
              </w:rPr>
            </w:pPr>
            <w:r w:rsidRPr="00D17D9E">
              <w:rPr>
                <w:rStyle w:val="Heading2Char"/>
                <w:rFonts w:ascii="Aptos" w:hAnsi="Aptos"/>
                <w:sz w:val="24"/>
                <w:szCs w:val="24"/>
              </w:rPr>
              <w:t>Instructor Information</w:t>
            </w:r>
          </w:p>
          <w:p w14:paraId="1EEFDE72" w14:textId="5FD4ED13" w:rsidR="00B150C4" w:rsidRPr="00D17D9E" w:rsidRDefault="007D69E0" w:rsidP="00B819B3">
            <w:pPr>
              <w:spacing w:line="276" w:lineRule="auto"/>
              <w:rPr>
                <w:rFonts w:ascii="Aptos" w:hAnsi="Aptos" w:cs="Times New Roman"/>
                <w:i/>
                <w:iCs/>
                <w:sz w:val="24"/>
                <w:szCs w:val="24"/>
              </w:rPr>
            </w:pPr>
            <w:r w:rsidRPr="00D17D9E">
              <w:rPr>
                <w:rFonts w:ascii="Aptos" w:hAnsi="Aptos" w:cs="Times New Roman"/>
                <w:i/>
                <w:iCs/>
                <w:sz w:val="24"/>
                <w:szCs w:val="24"/>
              </w:rPr>
              <w:t>Name</w:t>
            </w:r>
          </w:p>
          <w:p w14:paraId="7DF1620D" w14:textId="79320589" w:rsidR="00B819B3" w:rsidRPr="00D17D9E" w:rsidRDefault="007D69E0" w:rsidP="00B819B3">
            <w:pPr>
              <w:spacing w:line="276" w:lineRule="auto"/>
              <w:rPr>
                <w:rFonts w:ascii="Aptos" w:hAnsi="Aptos" w:cs="Times New Roman"/>
                <w:i/>
                <w:iCs/>
                <w:sz w:val="24"/>
                <w:szCs w:val="24"/>
              </w:rPr>
            </w:pPr>
            <w:r w:rsidRPr="00D17D9E">
              <w:rPr>
                <w:rFonts w:ascii="Aptos" w:hAnsi="Aptos" w:cs="Times New Roman"/>
                <w:i/>
                <w:iCs/>
                <w:sz w:val="24"/>
                <w:szCs w:val="24"/>
              </w:rPr>
              <w:t xml:space="preserve">Office </w:t>
            </w:r>
            <w:r w:rsidR="00B819B3" w:rsidRPr="00D17D9E">
              <w:rPr>
                <w:rFonts w:ascii="Aptos" w:hAnsi="Aptos" w:cs="Times New Roman"/>
                <w:i/>
                <w:iCs/>
                <w:sz w:val="24"/>
                <w:szCs w:val="24"/>
              </w:rPr>
              <w:t>location</w:t>
            </w:r>
          </w:p>
          <w:p w14:paraId="3E367EAD" w14:textId="414C6C51" w:rsidR="00B819B3" w:rsidRPr="00D17D9E" w:rsidRDefault="00B819B3" w:rsidP="00AD1013">
            <w:pPr>
              <w:spacing w:line="276" w:lineRule="auto"/>
              <w:ind w:left="288" w:hanging="288"/>
              <w:rPr>
                <w:rFonts w:ascii="Aptos" w:hAnsi="Aptos" w:cs="Times New Roman"/>
                <w:i/>
                <w:iCs/>
                <w:sz w:val="24"/>
                <w:szCs w:val="24"/>
              </w:rPr>
            </w:pPr>
            <w:r w:rsidRPr="00D17D9E">
              <w:rPr>
                <w:rFonts w:ascii="Aptos" w:hAnsi="Aptos" w:cs="Times New Roman"/>
                <w:i/>
                <w:iCs/>
                <w:sz w:val="24"/>
                <w:szCs w:val="24"/>
              </w:rPr>
              <w:t xml:space="preserve">Office hours </w:t>
            </w:r>
            <w:r w:rsidR="003602C4" w:rsidRPr="00D17D9E">
              <w:rPr>
                <w:rFonts w:ascii="Aptos" w:hAnsi="Aptos" w:cs="Times New Roman"/>
                <w:i/>
                <w:iCs/>
                <w:sz w:val="24"/>
                <w:szCs w:val="24"/>
              </w:rPr>
              <w:t>(</w:t>
            </w:r>
            <w:r w:rsidRPr="00D17D9E">
              <w:rPr>
                <w:rFonts w:ascii="Aptos" w:hAnsi="Aptos" w:cs="Times New Roman"/>
                <w:i/>
                <w:iCs/>
                <w:sz w:val="24"/>
                <w:szCs w:val="24"/>
              </w:rPr>
              <w:t xml:space="preserve">at least 2) </w:t>
            </w:r>
            <w:r w:rsidR="003602C4" w:rsidRPr="00D17D9E">
              <w:rPr>
                <w:rFonts w:ascii="Aptos" w:hAnsi="Aptos" w:cs="Times New Roman"/>
                <w:i/>
                <w:iCs/>
                <w:sz w:val="24"/>
                <w:szCs w:val="24"/>
              </w:rPr>
              <w:t>&amp;</w:t>
            </w:r>
            <w:r w:rsidR="00AD1013">
              <w:rPr>
                <w:rFonts w:ascii="Aptos" w:hAnsi="Aptos" w:cs="Times New Roman"/>
                <w:i/>
                <w:iCs/>
                <w:sz w:val="24"/>
                <w:szCs w:val="24"/>
              </w:rPr>
              <w:t xml:space="preserve"> specify</w:t>
            </w:r>
            <w:r w:rsidR="003602C4" w:rsidRPr="00D17D9E">
              <w:rPr>
                <w:rFonts w:ascii="Aptos" w:hAnsi="Aptos" w:cs="Times New Roman"/>
                <w:i/>
                <w:iCs/>
                <w:sz w:val="24"/>
                <w:szCs w:val="24"/>
              </w:rPr>
              <w:t xml:space="preserve"> way to schedule an appointment</w:t>
            </w:r>
          </w:p>
          <w:p w14:paraId="6ABAB82C" w14:textId="6172A3E0" w:rsidR="00B150C4" w:rsidRPr="00D17D9E" w:rsidRDefault="00B819B3" w:rsidP="00B819B3">
            <w:pPr>
              <w:spacing w:line="276" w:lineRule="auto"/>
              <w:rPr>
                <w:rFonts w:ascii="Aptos" w:hAnsi="Aptos" w:cs="Times New Roman"/>
                <w:sz w:val="24"/>
                <w:szCs w:val="24"/>
              </w:rPr>
            </w:pPr>
            <w:r w:rsidRPr="00D17D9E">
              <w:rPr>
                <w:rFonts w:ascii="Aptos" w:hAnsi="Aptos" w:cs="Times New Roman"/>
                <w:i/>
                <w:iCs/>
                <w:sz w:val="24"/>
                <w:szCs w:val="24"/>
              </w:rPr>
              <w:t>Email address</w:t>
            </w:r>
            <w:r w:rsidR="00B150C4" w:rsidRPr="00D17D9E">
              <w:rPr>
                <w:rFonts w:ascii="Aptos" w:hAnsi="Aptos"/>
                <w:sz w:val="24"/>
                <w:szCs w:val="24"/>
              </w:rPr>
              <w:tab/>
            </w:r>
          </w:p>
        </w:tc>
        <w:tc>
          <w:tcPr>
            <w:tcW w:w="3410" w:type="dxa"/>
          </w:tcPr>
          <w:p w14:paraId="51AFD513" w14:textId="77777777" w:rsidR="00B150C4" w:rsidRPr="00D17D9E" w:rsidRDefault="00B150C4" w:rsidP="00B150C4">
            <w:pPr>
              <w:pStyle w:val="Heading2"/>
              <w:spacing w:line="276" w:lineRule="auto"/>
              <w:rPr>
                <w:rStyle w:val="Heading2Char"/>
                <w:rFonts w:ascii="Aptos" w:hAnsi="Aptos"/>
                <w:sz w:val="24"/>
                <w:szCs w:val="24"/>
              </w:rPr>
            </w:pPr>
            <w:r w:rsidRPr="00D17D9E">
              <w:rPr>
                <w:rStyle w:val="Heading2Char"/>
                <w:rFonts w:ascii="Aptos" w:hAnsi="Aptos"/>
                <w:sz w:val="24"/>
                <w:szCs w:val="24"/>
              </w:rPr>
              <w:t>Course Information</w:t>
            </w:r>
          </w:p>
          <w:p w14:paraId="55BD0EA3" w14:textId="0DAC53C0" w:rsidR="000456AC" w:rsidRPr="00D17D9E" w:rsidRDefault="000456AC" w:rsidP="000456AC">
            <w:pPr>
              <w:spacing w:line="276" w:lineRule="auto"/>
              <w:rPr>
                <w:rFonts w:ascii="Aptos" w:hAnsi="Aptos" w:cs="Times New Roman"/>
                <w:i/>
                <w:iCs/>
                <w:sz w:val="24"/>
                <w:szCs w:val="24"/>
              </w:rPr>
            </w:pPr>
            <w:r w:rsidRPr="00D17D9E">
              <w:rPr>
                <w:rFonts w:ascii="Aptos" w:hAnsi="Aptos" w:cs="Times New Roman"/>
                <w:i/>
                <w:iCs/>
                <w:sz w:val="24"/>
                <w:szCs w:val="24"/>
              </w:rPr>
              <w:t>Course code and cross lists</w:t>
            </w:r>
          </w:p>
          <w:p w14:paraId="18386733" w14:textId="2236BB72" w:rsidR="00B150C4" w:rsidRPr="00D17D9E" w:rsidRDefault="00B150C4" w:rsidP="00E03937">
            <w:pPr>
              <w:spacing w:line="276" w:lineRule="auto"/>
              <w:ind w:left="288" w:hanging="288"/>
              <w:rPr>
                <w:rFonts w:ascii="Aptos" w:hAnsi="Aptos" w:cs="Times New Roman"/>
                <w:sz w:val="24"/>
                <w:szCs w:val="24"/>
              </w:rPr>
            </w:pPr>
            <w:r w:rsidRPr="00D17D9E">
              <w:rPr>
                <w:rFonts w:ascii="Aptos" w:hAnsi="Aptos" w:cs="Times New Roman"/>
                <w:i/>
                <w:iCs/>
                <w:sz w:val="24"/>
                <w:szCs w:val="24"/>
              </w:rPr>
              <w:t>Classroom</w:t>
            </w:r>
            <w:r w:rsidR="000456AC" w:rsidRPr="00D17D9E">
              <w:rPr>
                <w:rFonts w:ascii="Aptos" w:hAnsi="Aptos" w:cs="Times New Roman"/>
                <w:i/>
                <w:iCs/>
                <w:sz w:val="24"/>
                <w:szCs w:val="24"/>
              </w:rPr>
              <w:t xml:space="preserve"> location</w:t>
            </w:r>
            <w:r w:rsidR="0091783A">
              <w:rPr>
                <w:rFonts w:ascii="Aptos" w:hAnsi="Aptos" w:cs="Times New Roman"/>
                <w:i/>
                <w:iCs/>
                <w:sz w:val="24"/>
                <w:szCs w:val="24"/>
              </w:rPr>
              <w:t xml:space="preserve"> (see </w:t>
            </w:r>
            <w:hyperlink r:id="rId12" w:history="1">
              <w:proofErr w:type="spellStart"/>
              <w:r w:rsidR="0091783A" w:rsidRPr="0091783A">
                <w:rPr>
                  <w:rStyle w:val="Hyperlink"/>
                  <w:rFonts w:ascii="Aptos" w:hAnsi="Aptos" w:cs="Times New Roman"/>
                  <w:i/>
                  <w:iCs/>
                  <w:sz w:val="24"/>
                  <w:szCs w:val="24"/>
                </w:rPr>
                <w:t>WesMaps</w:t>
              </w:r>
              <w:proofErr w:type="spellEnd"/>
            </w:hyperlink>
            <w:r w:rsidR="0091783A">
              <w:rPr>
                <w:rFonts w:ascii="Aptos" w:hAnsi="Aptos" w:cs="Times New Roman"/>
                <w:i/>
                <w:iCs/>
                <w:sz w:val="24"/>
                <w:szCs w:val="24"/>
              </w:rPr>
              <w:t>)</w:t>
            </w:r>
          </w:p>
        </w:tc>
      </w:tr>
    </w:tbl>
    <w:p w14:paraId="6F85023F" w14:textId="27159C08" w:rsidR="00FE4AA4" w:rsidRPr="00D17D9E" w:rsidRDefault="00FB67F6" w:rsidP="000456AC">
      <w:pPr>
        <w:pStyle w:val="Heading2"/>
        <w:spacing w:before="360" w:line="276" w:lineRule="auto"/>
        <w:rPr>
          <w:rStyle w:val="Heading2Char"/>
          <w:rFonts w:ascii="Aptos" w:hAnsi="Aptos"/>
          <w:sz w:val="24"/>
          <w:szCs w:val="24"/>
        </w:rPr>
      </w:pPr>
      <w:r w:rsidRPr="00D17D9E">
        <w:rPr>
          <w:rStyle w:val="Heading2Char"/>
          <w:rFonts w:ascii="Aptos" w:hAnsi="Aptos"/>
          <w:sz w:val="24"/>
          <w:szCs w:val="24"/>
        </w:rPr>
        <w:t>Course Description and Purpose</w:t>
      </w:r>
    </w:p>
    <w:p w14:paraId="76D42CF3" w14:textId="48DEA950" w:rsidR="00FB67F6" w:rsidRPr="00D17D9E" w:rsidRDefault="00A571D3" w:rsidP="75CDDB2A">
      <w:pPr>
        <w:spacing w:after="240" w:line="276" w:lineRule="auto"/>
        <w:rPr>
          <w:rFonts w:ascii="Aptos" w:hAnsi="Aptos" w:cs="Times New Roman"/>
          <w:i/>
          <w:iCs/>
          <w:sz w:val="24"/>
          <w:szCs w:val="24"/>
        </w:rPr>
      </w:pPr>
      <w:r w:rsidRPr="00D17D9E">
        <w:rPr>
          <w:rFonts w:ascii="Aptos" w:hAnsi="Aptos" w:cs="Times New Roman"/>
          <w:i/>
          <w:iCs/>
          <w:sz w:val="24"/>
          <w:szCs w:val="24"/>
        </w:rPr>
        <w:t>Tell students w</w:t>
      </w:r>
      <w:r w:rsidR="00FB67F6" w:rsidRPr="00D17D9E">
        <w:rPr>
          <w:rFonts w:ascii="Aptos" w:hAnsi="Aptos" w:cs="Times New Roman"/>
          <w:i/>
          <w:iCs/>
          <w:sz w:val="24"/>
          <w:szCs w:val="24"/>
        </w:rPr>
        <w:t>hy this course</w:t>
      </w:r>
      <w:r w:rsidR="006F5123" w:rsidRPr="00D17D9E">
        <w:rPr>
          <w:rFonts w:ascii="Aptos" w:hAnsi="Aptos" w:cs="Times New Roman"/>
          <w:i/>
          <w:iCs/>
          <w:sz w:val="24"/>
          <w:szCs w:val="24"/>
        </w:rPr>
        <w:t>’s</w:t>
      </w:r>
      <w:r w:rsidR="00FB67F6" w:rsidRPr="00D17D9E">
        <w:rPr>
          <w:rFonts w:ascii="Aptos" w:hAnsi="Aptos" w:cs="Times New Roman"/>
          <w:i/>
          <w:iCs/>
          <w:sz w:val="24"/>
          <w:szCs w:val="24"/>
        </w:rPr>
        <w:t xml:space="preserve"> content</w:t>
      </w:r>
      <w:r w:rsidR="6B855FFE" w:rsidRPr="00D17D9E">
        <w:rPr>
          <w:rFonts w:ascii="Aptos" w:hAnsi="Aptos" w:cs="Times New Roman"/>
          <w:i/>
          <w:iCs/>
          <w:sz w:val="24"/>
          <w:szCs w:val="24"/>
        </w:rPr>
        <w:t xml:space="preserve"> </w:t>
      </w:r>
      <w:r w:rsidR="006F5123" w:rsidRPr="00D17D9E">
        <w:rPr>
          <w:rFonts w:ascii="Aptos" w:hAnsi="Aptos" w:cs="Times New Roman"/>
          <w:i/>
          <w:iCs/>
          <w:sz w:val="24"/>
          <w:szCs w:val="24"/>
        </w:rPr>
        <w:t>is</w:t>
      </w:r>
      <w:r w:rsidR="00FB67F6" w:rsidRPr="00D17D9E">
        <w:rPr>
          <w:rFonts w:ascii="Aptos" w:hAnsi="Aptos" w:cs="Times New Roman"/>
          <w:i/>
          <w:iCs/>
          <w:sz w:val="24"/>
          <w:szCs w:val="24"/>
        </w:rPr>
        <w:t xml:space="preserve"> important to you</w:t>
      </w:r>
      <w:r w:rsidR="006F5123" w:rsidRPr="00D17D9E">
        <w:rPr>
          <w:rFonts w:ascii="Aptos" w:hAnsi="Aptos" w:cs="Times New Roman"/>
          <w:i/>
          <w:iCs/>
          <w:sz w:val="24"/>
          <w:szCs w:val="24"/>
        </w:rPr>
        <w:t xml:space="preserve"> </w:t>
      </w:r>
      <w:r w:rsidRPr="00D17D9E">
        <w:rPr>
          <w:rFonts w:ascii="Aptos" w:hAnsi="Aptos" w:cs="Times New Roman"/>
          <w:i/>
          <w:iCs/>
          <w:sz w:val="24"/>
          <w:szCs w:val="24"/>
        </w:rPr>
        <w:t>and w</w:t>
      </w:r>
      <w:r w:rsidR="00FB67F6" w:rsidRPr="00D17D9E">
        <w:rPr>
          <w:rFonts w:ascii="Aptos" w:hAnsi="Aptos" w:cs="Times New Roman"/>
          <w:i/>
          <w:iCs/>
          <w:sz w:val="24"/>
          <w:szCs w:val="24"/>
        </w:rPr>
        <w:t xml:space="preserve">hy </w:t>
      </w:r>
      <w:r w:rsidR="006F5123" w:rsidRPr="00D17D9E">
        <w:rPr>
          <w:rFonts w:ascii="Aptos" w:hAnsi="Aptos" w:cs="Times New Roman"/>
          <w:i/>
          <w:iCs/>
          <w:sz w:val="24"/>
          <w:szCs w:val="24"/>
        </w:rPr>
        <w:t>it should</w:t>
      </w:r>
      <w:r w:rsidR="00FB67F6" w:rsidRPr="00D17D9E">
        <w:rPr>
          <w:rFonts w:ascii="Aptos" w:hAnsi="Aptos" w:cs="Times New Roman"/>
          <w:i/>
          <w:iCs/>
          <w:sz w:val="24"/>
          <w:szCs w:val="24"/>
        </w:rPr>
        <w:t xml:space="preserve"> matter to </w:t>
      </w:r>
      <w:r w:rsidR="213CC791" w:rsidRPr="00D17D9E">
        <w:rPr>
          <w:rFonts w:ascii="Aptos" w:hAnsi="Aptos" w:cs="Times New Roman"/>
          <w:i/>
          <w:iCs/>
          <w:sz w:val="24"/>
          <w:szCs w:val="24"/>
        </w:rPr>
        <w:t>them</w:t>
      </w:r>
      <w:r w:rsidRPr="00D17D9E">
        <w:rPr>
          <w:rFonts w:ascii="Aptos" w:hAnsi="Aptos" w:cs="Times New Roman"/>
          <w:i/>
          <w:iCs/>
          <w:sz w:val="24"/>
          <w:szCs w:val="24"/>
        </w:rPr>
        <w:t>.</w:t>
      </w:r>
    </w:p>
    <w:p w14:paraId="1C1673A8" w14:textId="77777777" w:rsidR="00FE4AA4" w:rsidRPr="00D17D9E" w:rsidRDefault="00533D6E" w:rsidP="75CDDB2A">
      <w:pPr>
        <w:pStyle w:val="Heading2"/>
        <w:spacing w:line="276" w:lineRule="auto"/>
        <w:rPr>
          <w:rStyle w:val="Heading2Char"/>
          <w:rFonts w:ascii="Aptos" w:hAnsi="Aptos"/>
          <w:sz w:val="24"/>
          <w:szCs w:val="24"/>
        </w:rPr>
      </w:pPr>
      <w:r w:rsidRPr="00D17D9E">
        <w:rPr>
          <w:rStyle w:val="Heading2Char"/>
          <w:rFonts w:ascii="Aptos" w:hAnsi="Aptos"/>
          <w:sz w:val="24"/>
          <w:szCs w:val="24"/>
        </w:rPr>
        <w:t>Learning Objectives</w:t>
      </w:r>
    </w:p>
    <w:p w14:paraId="2EF53B39" w14:textId="0CD6AB3B" w:rsidR="00533D6E" w:rsidRPr="00D17D9E" w:rsidRDefault="00533D6E" w:rsidP="75CDDB2A">
      <w:pPr>
        <w:spacing w:after="240" w:line="276" w:lineRule="auto"/>
        <w:rPr>
          <w:rFonts w:ascii="Aptos" w:hAnsi="Aptos" w:cs="Times New Roman"/>
          <w:i/>
          <w:iCs/>
          <w:sz w:val="24"/>
          <w:szCs w:val="24"/>
        </w:rPr>
      </w:pPr>
      <w:r w:rsidRPr="00D17D9E">
        <w:rPr>
          <w:rFonts w:ascii="Aptos" w:hAnsi="Aptos" w:cs="Times New Roman"/>
          <w:i/>
          <w:iCs/>
          <w:sz w:val="24"/>
          <w:szCs w:val="24"/>
        </w:rPr>
        <w:t>List learning objectives here</w:t>
      </w:r>
      <w:r w:rsidR="3A393D05" w:rsidRPr="00D17D9E">
        <w:rPr>
          <w:rFonts w:ascii="Aptos" w:hAnsi="Aptos" w:cs="Times New Roman"/>
          <w:i/>
          <w:iCs/>
          <w:sz w:val="24"/>
          <w:szCs w:val="24"/>
        </w:rPr>
        <w:t>: what will students learn?</w:t>
      </w:r>
      <w:r w:rsidRPr="00D17D9E">
        <w:rPr>
          <w:rFonts w:ascii="Aptos" w:hAnsi="Aptos" w:cs="Times New Roman"/>
          <w:i/>
          <w:iCs/>
          <w:sz w:val="24"/>
          <w:szCs w:val="24"/>
        </w:rPr>
        <w:t xml:space="preserve"> </w:t>
      </w:r>
      <w:r w:rsidR="007314A7" w:rsidRPr="00D17D9E">
        <w:rPr>
          <w:rFonts w:ascii="Aptos" w:hAnsi="Aptos" w:cs="Times New Roman"/>
          <w:i/>
          <w:iCs/>
          <w:sz w:val="24"/>
          <w:szCs w:val="24"/>
        </w:rPr>
        <w:t>Make o</w:t>
      </w:r>
      <w:r w:rsidRPr="00D17D9E">
        <w:rPr>
          <w:rFonts w:ascii="Aptos" w:hAnsi="Aptos" w:cs="Times New Roman"/>
          <w:i/>
          <w:iCs/>
          <w:sz w:val="24"/>
          <w:szCs w:val="24"/>
        </w:rPr>
        <w:t>bjectives clear</w:t>
      </w:r>
      <w:r w:rsidR="003F2D6F" w:rsidRPr="00D17D9E">
        <w:rPr>
          <w:rFonts w:ascii="Aptos" w:hAnsi="Aptos" w:cs="Times New Roman"/>
          <w:i/>
          <w:iCs/>
          <w:sz w:val="24"/>
          <w:szCs w:val="24"/>
        </w:rPr>
        <w:t xml:space="preserve"> and</w:t>
      </w:r>
      <w:r w:rsidRPr="00D17D9E">
        <w:rPr>
          <w:rFonts w:ascii="Aptos" w:hAnsi="Aptos" w:cs="Times New Roman"/>
          <w:i/>
          <w:iCs/>
          <w:sz w:val="24"/>
          <w:szCs w:val="24"/>
        </w:rPr>
        <w:t xml:space="preserve"> concise</w:t>
      </w:r>
      <w:r w:rsidR="00915AD4" w:rsidRPr="00D17D9E">
        <w:rPr>
          <w:rFonts w:ascii="Aptos" w:hAnsi="Aptos" w:cs="Times New Roman"/>
          <w:i/>
          <w:iCs/>
          <w:sz w:val="24"/>
          <w:szCs w:val="24"/>
        </w:rPr>
        <w:t xml:space="preserve"> and ensure they reflect cognitive, practical, and/or creative dimensions of learning.</w:t>
      </w:r>
    </w:p>
    <w:p w14:paraId="04AC2C35" w14:textId="231581A1" w:rsidR="00FE4AA4" w:rsidRPr="00D17D9E" w:rsidRDefault="005779B3" w:rsidP="75CDDB2A">
      <w:pPr>
        <w:pStyle w:val="Heading2"/>
        <w:spacing w:line="276" w:lineRule="auto"/>
        <w:rPr>
          <w:rFonts w:ascii="Aptos" w:hAnsi="Aptos" w:cs="Times New Roman"/>
          <w:sz w:val="24"/>
          <w:szCs w:val="24"/>
        </w:rPr>
      </w:pPr>
      <w:r w:rsidRPr="00D17D9E">
        <w:rPr>
          <w:rStyle w:val="Heading2Char"/>
          <w:rFonts w:ascii="Aptos" w:hAnsi="Aptos"/>
          <w:sz w:val="24"/>
          <w:szCs w:val="24"/>
        </w:rPr>
        <w:t>Course</w:t>
      </w:r>
      <w:r w:rsidR="009500D2" w:rsidRPr="00D17D9E">
        <w:rPr>
          <w:rStyle w:val="Heading2Char"/>
          <w:rFonts w:ascii="Aptos" w:hAnsi="Aptos"/>
          <w:sz w:val="24"/>
          <w:szCs w:val="24"/>
        </w:rPr>
        <w:t xml:space="preserve"> </w:t>
      </w:r>
      <w:r w:rsidR="00533D6E" w:rsidRPr="00D17D9E">
        <w:rPr>
          <w:rStyle w:val="Heading2Char"/>
          <w:rFonts w:ascii="Aptos" w:hAnsi="Aptos"/>
          <w:sz w:val="24"/>
          <w:szCs w:val="24"/>
        </w:rPr>
        <w:t>Materials</w:t>
      </w:r>
    </w:p>
    <w:p w14:paraId="4851FD1E" w14:textId="26506319" w:rsidR="00E33030" w:rsidRPr="00D17D9E" w:rsidRDefault="00F456A8" w:rsidP="00713190">
      <w:pPr>
        <w:spacing w:after="240" w:line="276" w:lineRule="auto"/>
        <w:rPr>
          <w:rFonts w:ascii="Aptos" w:eastAsia="Aptos" w:hAnsi="Aptos" w:cs="Aptos"/>
          <w:i/>
          <w:iCs/>
          <w:sz w:val="24"/>
          <w:szCs w:val="24"/>
        </w:rPr>
      </w:pPr>
      <w:r w:rsidRPr="00D17D9E">
        <w:rPr>
          <w:rFonts w:ascii="Aptos" w:eastAsia="Aptos" w:hAnsi="Aptos" w:cs="Aptos"/>
          <w:i/>
          <w:iCs/>
          <w:sz w:val="24"/>
          <w:szCs w:val="24"/>
        </w:rPr>
        <w:t>L</w:t>
      </w:r>
      <w:r w:rsidR="00E33030" w:rsidRPr="00D17D9E">
        <w:rPr>
          <w:rFonts w:ascii="Aptos" w:eastAsia="Aptos" w:hAnsi="Aptos" w:cs="Aptos"/>
          <w:i/>
          <w:iCs/>
          <w:sz w:val="24"/>
          <w:szCs w:val="24"/>
        </w:rPr>
        <w:t>ist all materials students will need for the course, including textbooks, articles, chapters, software, lab/studio supplies, and other required resources. For each item, include:</w:t>
      </w:r>
    </w:p>
    <w:p w14:paraId="1804D1F2" w14:textId="3AEA3B4E" w:rsidR="00E33030" w:rsidRPr="00D17D9E" w:rsidRDefault="00E33030" w:rsidP="00E33030">
      <w:pPr>
        <w:pStyle w:val="ListParagraph"/>
        <w:numPr>
          <w:ilvl w:val="0"/>
          <w:numId w:val="5"/>
        </w:numPr>
        <w:spacing w:line="276" w:lineRule="auto"/>
        <w:rPr>
          <w:rFonts w:ascii="Aptos" w:eastAsia="Aptos" w:hAnsi="Aptos" w:cs="Aptos"/>
          <w:i/>
          <w:iCs/>
          <w:sz w:val="24"/>
          <w:szCs w:val="24"/>
        </w:rPr>
      </w:pPr>
      <w:r w:rsidRPr="00D17D9E">
        <w:rPr>
          <w:rFonts w:ascii="Aptos" w:eastAsia="Aptos" w:hAnsi="Aptos" w:cs="Aptos"/>
          <w:i/>
          <w:iCs/>
          <w:sz w:val="24"/>
          <w:szCs w:val="24"/>
        </w:rPr>
        <w:t>Full citation</w:t>
      </w:r>
      <w:r w:rsidR="009B6E8F" w:rsidRPr="00D17D9E">
        <w:rPr>
          <w:rFonts w:ascii="Aptos" w:eastAsia="Aptos" w:hAnsi="Aptos" w:cs="Aptos"/>
          <w:i/>
          <w:iCs/>
          <w:sz w:val="24"/>
          <w:szCs w:val="24"/>
        </w:rPr>
        <w:t>s</w:t>
      </w:r>
    </w:p>
    <w:p w14:paraId="252EDDC4" w14:textId="6B9E9922" w:rsidR="000A731C" w:rsidRPr="00D17D9E" w:rsidRDefault="00E33030" w:rsidP="00E33030">
      <w:pPr>
        <w:pStyle w:val="ListParagraph"/>
        <w:numPr>
          <w:ilvl w:val="0"/>
          <w:numId w:val="5"/>
        </w:numPr>
        <w:spacing w:line="276" w:lineRule="auto"/>
        <w:rPr>
          <w:rFonts w:ascii="Aptos" w:eastAsia="Aptos" w:hAnsi="Aptos" w:cs="Aptos"/>
          <w:i/>
          <w:iCs/>
          <w:sz w:val="24"/>
          <w:szCs w:val="24"/>
        </w:rPr>
      </w:pPr>
      <w:r w:rsidRPr="00D17D9E">
        <w:rPr>
          <w:rFonts w:ascii="Aptos" w:eastAsia="Aptos" w:hAnsi="Aptos" w:cs="Aptos"/>
          <w:i/>
          <w:iCs/>
          <w:sz w:val="24"/>
          <w:szCs w:val="24"/>
        </w:rPr>
        <w:t>General access instructions</w:t>
      </w:r>
      <w:r w:rsidR="000A731C" w:rsidRPr="00D17D9E">
        <w:rPr>
          <w:rFonts w:ascii="Aptos" w:eastAsia="Aptos" w:hAnsi="Aptos" w:cs="Aptos"/>
          <w:i/>
          <w:iCs/>
          <w:sz w:val="24"/>
          <w:szCs w:val="24"/>
        </w:rPr>
        <w:t>, which might include:</w:t>
      </w:r>
    </w:p>
    <w:p w14:paraId="191DE595" w14:textId="1E75C983" w:rsidR="000A731C" w:rsidRPr="00D17D9E" w:rsidRDefault="000A731C" w:rsidP="000A731C">
      <w:pPr>
        <w:pStyle w:val="ListParagraph"/>
        <w:numPr>
          <w:ilvl w:val="1"/>
          <w:numId w:val="5"/>
        </w:numPr>
        <w:spacing w:line="276" w:lineRule="auto"/>
        <w:rPr>
          <w:rFonts w:ascii="Aptos" w:eastAsia="Aptos" w:hAnsi="Aptos" w:cs="Aptos"/>
          <w:i/>
          <w:iCs/>
          <w:color w:val="2F5496" w:themeColor="accent1" w:themeShade="BF"/>
          <w:sz w:val="24"/>
          <w:szCs w:val="24"/>
        </w:rPr>
      </w:pPr>
      <w:r w:rsidRPr="00D17D9E">
        <w:rPr>
          <w:rFonts w:ascii="Aptos" w:eastAsia="Aptos" w:hAnsi="Aptos" w:cs="Aptos"/>
          <w:i/>
          <w:iCs/>
          <w:sz w:val="24"/>
          <w:szCs w:val="24"/>
        </w:rPr>
        <w:t>P</w:t>
      </w:r>
      <w:r w:rsidR="00E33030" w:rsidRPr="00D17D9E">
        <w:rPr>
          <w:rFonts w:ascii="Aptos" w:eastAsia="Aptos" w:hAnsi="Aptos" w:cs="Aptos"/>
          <w:i/>
          <w:iCs/>
          <w:sz w:val="24"/>
          <w:szCs w:val="24"/>
        </w:rPr>
        <w:t>urchase</w:t>
      </w:r>
      <w:r w:rsidR="00F4140F" w:rsidRPr="00D17D9E">
        <w:rPr>
          <w:rFonts w:ascii="Aptos" w:eastAsia="Aptos" w:hAnsi="Aptos" w:cs="Aptos"/>
          <w:i/>
          <w:iCs/>
          <w:sz w:val="24"/>
          <w:szCs w:val="24"/>
        </w:rPr>
        <w:t xml:space="preserve"> through </w:t>
      </w:r>
      <w:hyperlink r:id="rId13" w:history="1">
        <w:r w:rsidR="00F4140F" w:rsidRPr="00D17D9E">
          <w:rPr>
            <w:rStyle w:val="Hyperlink"/>
            <w:rFonts w:ascii="Aptos" w:eastAsia="Aptos" w:hAnsi="Aptos" w:cs="Aptos"/>
            <w:i/>
            <w:iCs/>
            <w:color w:val="2F5496" w:themeColor="accent1" w:themeShade="BF"/>
            <w:sz w:val="24"/>
            <w:szCs w:val="24"/>
          </w:rPr>
          <w:t>RJ Julia</w:t>
        </w:r>
        <w:r w:rsidR="00B80C34" w:rsidRPr="00D17D9E">
          <w:rPr>
            <w:rStyle w:val="Hyperlink"/>
            <w:rFonts w:ascii="Aptos" w:eastAsia="Aptos" w:hAnsi="Aptos" w:cs="Aptos"/>
            <w:i/>
            <w:iCs/>
            <w:color w:val="2F5496" w:themeColor="accent1" w:themeShade="BF"/>
            <w:sz w:val="24"/>
            <w:szCs w:val="24"/>
          </w:rPr>
          <w:t xml:space="preserve"> Bookstore</w:t>
        </w:r>
      </w:hyperlink>
      <w:r w:rsidR="006E352A" w:rsidRPr="00D17D9E">
        <w:rPr>
          <w:rFonts w:ascii="Aptos" w:hAnsi="Aptos"/>
          <w:color w:val="2F5496" w:themeColor="accent1" w:themeShade="BF"/>
          <w:sz w:val="24"/>
          <w:szCs w:val="24"/>
        </w:rPr>
        <w:t xml:space="preserve"> </w:t>
      </w:r>
    </w:p>
    <w:p w14:paraId="48A31058" w14:textId="1E82718F" w:rsidR="000A731C" w:rsidRPr="00D17D9E" w:rsidRDefault="000A731C" w:rsidP="000A731C">
      <w:pPr>
        <w:pStyle w:val="ListParagraph"/>
        <w:numPr>
          <w:ilvl w:val="1"/>
          <w:numId w:val="5"/>
        </w:numPr>
        <w:spacing w:line="276" w:lineRule="auto"/>
        <w:rPr>
          <w:rFonts w:ascii="Aptos" w:eastAsia="Aptos" w:hAnsi="Aptos" w:cs="Aptos"/>
          <w:i/>
          <w:iCs/>
          <w:color w:val="2F5496" w:themeColor="accent1" w:themeShade="BF"/>
          <w:sz w:val="24"/>
          <w:szCs w:val="24"/>
        </w:rPr>
      </w:pPr>
      <w:hyperlink r:id="rId14" w:history="1">
        <w:r w:rsidRPr="00D17D9E">
          <w:rPr>
            <w:rStyle w:val="Hyperlink"/>
            <w:rFonts w:ascii="Aptos" w:eastAsia="Aptos" w:hAnsi="Aptos" w:cs="Aptos"/>
            <w:i/>
            <w:iCs/>
            <w:color w:val="2F5496" w:themeColor="accent1" w:themeShade="BF"/>
            <w:sz w:val="24"/>
            <w:szCs w:val="24"/>
          </w:rPr>
          <w:t>T</w:t>
        </w:r>
        <w:r w:rsidR="00E33E14" w:rsidRPr="00D17D9E">
          <w:rPr>
            <w:rStyle w:val="Hyperlink"/>
            <w:rFonts w:ascii="Aptos" w:eastAsia="Aptos" w:hAnsi="Aptos" w:cs="Aptos"/>
            <w:i/>
            <w:iCs/>
            <w:color w:val="2F5496" w:themeColor="accent1" w:themeShade="BF"/>
            <w:sz w:val="24"/>
            <w:szCs w:val="24"/>
          </w:rPr>
          <w:t>he l</w:t>
        </w:r>
        <w:r w:rsidR="00E33030" w:rsidRPr="00D17D9E">
          <w:rPr>
            <w:rStyle w:val="Hyperlink"/>
            <w:rFonts w:ascii="Aptos" w:eastAsia="Aptos" w:hAnsi="Aptos" w:cs="Aptos"/>
            <w:i/>
            <w:iCs/>
            <w:color w:val="2F5496" w:themeColor="accent1" w:themeShade="BF"/>
            <w:sz w:val="24"/>
            <w:szCs w:val="24"/>
          </w:rPr>
          <w:t>ibrary</w:t>
        </w:r>
        <w:r w:rsidR="00E33E14" w:rsidRPr="00D17D9E">
          <w:rPr>
            <w:rStyle w:val="Hyperlink"/>
            <w:rFonts w:ascii="Aptos" w:eastAsia="Aptos" w:hAnsi="Aptos" w:cs="Aptos"/>
            <w:i/>
            <w:iCs/>
            <w:color w:val="2F5496" w:themeColor="accent1" w:themeShade="BF"/>
            <w:sz w:val="24"/>
            <w:szCs w:val="24"/>
          </w:rPr>
          <w:t>’s</w:t>
        </w:r>
        <w:r w:rsidR="00E33030" w:rsidRPr="00D17D9E">
          <w:rPr>
            <w:rStyle w:val="Hyperlink"/>
            <w:rFonts w:ascii="Aptos" w:eastAsia="Aptos" w:hAnsi="Aptos" w:cs="Aptos"/>
            <w:i/>
            <w:iCs/>
            <w:color w:val="2F5496" w:themeColor="accent1" w:themeShade="BF"/>
            <w:sz w:val="24"/>
            <w:szCs w:val="24"/>
          </w:rPr>
          <w:t xml:space="preserve"> physical </w:t>
        </w:r>
        <w:r w:rsidR="00AE3CC0" w:rsidRPr="00D17D9E">
          <w:rPr>
            <w:rStyle w:val="Hyperlink"/>
            <w:rFonts w:ascii="Aptos" w:eastAsia="Aptos" w:hAnsi="Aptos" w:cs="Aptos"/>
            <w:i/>
            <w:iCs/>
            <w:color w:val="2F5496" w:themeColor="accent1" w:themeShade="BF"/>
            <w:sz w:val="24"/>
            <w:szCs w:val="24"/>
          </w:rPr>
          <w:t>or e-</w:t>
        </w:r>
        <w:r w:rsidR="00E33030" w:rsidRPr="00D17D9E">
          <w:rPr>
            <w:rStyle w:val="Hyperlink"/>
            <w:rFonts w:ascii="Aptos" w:eastAsia="Aptos" w:hAnsi="Aptos" w:cs="Aptos"/>
            <w:i/>
            <w:iCs/>
            <w:color w:val="2F5496" w:themeColor="accent1" w:themeShade="BF"/>
            <w:sz w:val="24"/>
            <w:szCs w:val="24"/>
          </w:rPr>
          <w:t>reserves</w:t>
        </w:r>
      </w:hyperlink>
    </w:p>
    <w:p w14:paraId="0CE05EE4" w14:textId="006091AE" w:rsidR="000A731C" w:rsidRPr="00D17D9E" w:rsidRDefault="00740AAB" w:rsidP="000A731C">
      <w:pPr>
        <w:pStyle w:val="ListParagraph"/>
        <w:numPr>
          <w:ilvl w:val="1"/>
          <w:numId w:val="5"/>
        </w:numPr>
        <w:spacing w:line="276" w:lineRule="auto"/>
        <w:rPr>
          <w:rFonts w:ascii="Aptos" w:eastAsia="Aptos" w:hAnsi="Aptos" w:cs="Aptos"/>
          <w:i/>
          <w:iCs/>
          <w:color w:val="2F5496" w:themeColor="accent1" w:themeShade="BF"/>
          <w:sz w:val="24"/>
          <w:szCs w:val="24"/>
        </w:rPr>
      </w:pPr>
      <w:hyperlink r:id="rId15" w:history="1">
        <w:r w:rsidRPr="00D17D9E">
          <w:rPr>
            <w:rStyle w:val="Hyperlink"/>
            <w:rFonts w:ascii="Aptos" w:eastAsia="Aptos" w:hAnsi="Aptos" w:cs="Aptos"/>
            <w:i/>
            <w:iCs/>
            <w:color w:val="2F5496" w:themeColor="accent1" w:themeShade="BF"/>
            <w:sz w:val="24"/>
            <w:szCs w:val="24"/>
          </w:rPr>
          <w:t>Physical or e-c</w:t>
        </w:r>
        <w:r w:rsidR="00E33030" w:rsidRPr="00D17D9E">
          <w:rPr>
            <w:rStyle w:val="Hyperlink"/>
            <w:rFonts w:ascii="Aptos" w:eastAsia="Aptos" w:hAnsi="Aptos" w:cs="Aptos"/>
            <w:i/>
            <w:iCs/>
            <w:color w:val="2F5496" w:themeColor="accent1" w:themeShade="BF"/>
            <w:sz w:val="24"/>
            <w:szCs w:val="24"/>
          </w:rPr>
          <w:t>ourse pack</w:t>
        </w:r>
        <w:r w:rsidR="0000339F" w:rsidRPr="00D17D9E">
          <w:rPr>
            <w:rStyle w:val="Hyperlink"/>
            <w:rFonts w:ascii="Aptos" w:eastAsia="Aptos" w:hAnsi="Aptos" w:cs="Aptos"/>
            <w:i/>
            <w:iCs/>
            <w:color w:val="2F5496" w:themeColor="accent1" w:themeShade="BF"/>
            <w:sz w:val="24"/>
            <w:szCs w:val="24"/>
          </w:rPr>
          <w:t>s from Wesleyan’s Print Shop</w:t>
        </w:r>
      </w:hyperlink>
    </w:p>
    <w:p w14:paraId="7C1F6EEB" w14:textId="7B317A12" w:rsidR="00A844CE" w:rsidRPr="00D17D9E" w:rsidRDefault="000A731C" w:rsidP="000A731C">
      <w:pPr>
        <w:pStyle w:val="ListParagraph"/>
        <w:numPr>
          <w:ilvl w:val="1"/>
          <w:numId w:val="5"/>
        </w:numPr>
        <w:spacing w:line="276" w:lineRule="auto"/>
        <w:rPr>
          <w:rFonts w:ascii="Aptos" w:eastAsia="Aptos" w:hAnsi="Aptos" w:cs="Aptos"/>
          <w:i/>
          <w:iCs/>
          <w:sz w:val="24"/>
          <w:szCs w:val="24"/>
        </w:rPr>
      </w:pPr>
      <w:r w:rsidRPr="00D17D9E">
        <w:rPr>
          <w:rFonts w:ascii="Aptos" w:eastAsia="Aptos" w:hAnsi="Aptos" w:cs="Aptos"/>
          <w:i/>
          <w:iCs/>
          <w:sz w:val="24"/>
          <w:szCs w:val="24"/>
        </w:rPr>
        <w:t>Y</w:t>
      </w:r>
      <w:r w:rsidR="00E33E14" w:rsidRPr="00D17D9E">
        <w:rPr>
          <w:rFonts w:ascii="Aptos" w:eastAsia="Aptos" w:hAnsi="Aptos" w:cs="Aptos"/>
          <w:i/>
          <w:iCs/>
          <w:sz w:val="24"/>
          <w:szCs w:val="24"/>
        </w:rPr>
        <w:t>our own uploads to Moodle</w:t>
      </w:r>
    </w:p>
    <w:p w14:paraId="6913FD98" w14:textId="530054B8" w:rsidR="00A12713" w:rsidRPr="00D17D9E" w:rsidRDefault="00A12713" w:rsidP="00E33030">
      <w:pPr>
        <w:pStyle w:val="ListParagraph"/>
        <w:numPr>
          <w:ilvl w:val="0"/>
          <w:numId w:val="5"/>
        </w:numPr>
        <w:spacing w:line="276" w:lineRule="auto"/>
        <w:rPr>
          <w:rFonts w:ascii="Aptos" w:eastAsia="Aptos" w:hAnsi="Aptos" w:cs="Aptos"/>
          <w:i/>
          <w:iCs/>
          <w:sz w:val="24"/>
          <w:szCs w:val="24"/>
        </w:rPr>
      </w:pPr>
      <w:r w:rsidRPr="00D17D9E">
        <w:rPr>
          <w:rFonts w:ascii="Aptos" w:eastAsia="Aptos" w:hAnsi="Aptos" w:cs="Aptos"/>
          <w:i/>
          <w:iCs/>
          <w:sz w:val="24"/>
          <w:szCs w:val="24"/>
        </w:rPr>
        <w:t>Estimated cost for required purchases</w:t>
      </w:r>
    </w:p>
    <w:p w14:paraId="5F12EB17" w14:textId="77777777" w:rsidR="00E82A0B" w:rsidRPr="00D17D9E" w:rsidRDefault="00E33030" w:rsidP="00F456A8">
      <w:pPr>
        <w:pStyle w:val="ListParagraph"/>
        <w:numPr>
          <w:ilvl w:val="0"/>
          <w:numId w:val="5"/>
        </w:numPr>
        <w:spacing w:after="240" w:line="276" w:lineRule="auto"/>
        <w:rPr>
          <w:rFonts w:ascii="Aptos" w:eastAsia="Aptos" w:hAnsi="Aptos" w:cs="Aptos"/>
          <w:i/>
          <w:iCs/>
          <w:sz w:val="24"/>
          <w:szCs w:val="24"/>
        </w:rPr>
      </w:pPr>
      <w:r w:rsidRPr="00D17D9E">
        <w:rPr>
          <w:rFonts w:ascii="Aptos" w:eastAsia="Aptos" w:hAnsi="Aptos" w:cs="Aptos"/>
          <w:i/>
          <w:iCs/>
          <w:sz w:val="24"/>
          <w:szCs w:val="24"/>
        </w:rPr>
        <w:t xml:space="preserve">Availability in alternative formats </w:t>
      </w:r>
      <w:r w:rsidR="00FC481C" w:rsidRPr="00D17D9E">
        <w:rPr>
          <w:rFonts w:ascii="Aptos" w:eastAsia="Aptos" w:hAnsi="Aptos" w:cs="Aptos"/>
          <w:i/>
          <w:iCs/>
          <w:sz w:val="24"/>
          <w:szCs w:val="24"/>
        </w:rPr>
        <w:t xml:space="preserve">that support financial and other accessibility </w:t>
      </w:r>
      <w:r w:rsidRPr="00D17D9E">
        <w:rPr>
          <w:rFonts w:ascii="Aptos" w:eastAsia="Aptos" w:hAnsi="Aptos" w:cs="Aptos"/>
          <w:i/>
          <w:iCs/>
          <w:sz w:val="24"/>
          <w:szCs w:val="24"/>
        </w:rPr>
        <w:t>(e.g.,</w:t>
      </w:r>
      <w:r w:rsidR="00FC481C" w:rsidRPr="00D17D9E">
        <w:rPr>
          <w:rFonts w:ascii="Aptos" w:eastAsia="Aptos" w:hAnsi="Aptos" w:cs="Aptos"/>
          <w:i/>
          <w:iCs/>
          <w:sz w:val="24"/>
          <w:szCs w:val="24"/>
        </w:rPr>
        <w:t xml:space="preserve"> The Resource Center’s </w:t>
      </w:r>
      <w:hyperlink r:id="rId16">
        <w:r w:rsidR="00FC481C" w:rsidRPr="00D17D9E">
          <w:rPr>
            <w:rStyle w:val="Hyperlink"/>
            <w:rFonts w:ascii="Aptos" w:eastAsia="Aptos" w:hAnsi="Aptos" w:cs="Aptos"/>
            <w:i/>
            <w:iCs/>
            <w:color w:val="2F5496" w:themeColor="accent1" w:themeShade="BF"/>
            <w:sz w:val="24"/>
            <w:szCs w:val="24"/>
          </w:rPr>
          <w:t>Lending Library</w:t>
        </w:r>
      </w:hyperlink>
      <w:r w:rsidRPr="00D17D9E">
        <w:rPr>
          <w:rFonts w:ascii="Aptos" w:eastAsia="Aptos" w:hAnsi="Aptos" w:cs="Aptos"/>
          <w:i/>
          <w:iCs/>
          <w:sz w:val="24"/>
          <w:szCs w:val="24"/>
        </w:rPr>
        <w:t xml:space="preserve">, </w:t>
      </w:r>
      <w:r w:rsidR="00564661" w:rsidRPr="00D17D9E">
        <w:rPr>
          <w:rFonts w:ascii="Aptos" w:eastAsia="Aptos" w:hAnsi="Aptos" w:cs="Aptos"/>
          <w:i/>
          <w:iCs/>
          <w:sz w:val="24"/>
          <w:szCs w:val="24"/>
        </w:rPr>
        <w:t xml:space="preserve">conversion of files into </w:t>
      </w:r>
      <w:hyperlink r:id="rId17" w:history="1">
        <w:r w:rsidR="00564661" w:rsidRPr="00D17D9E">
          <w:rPr>
            <w:rStyle w:val="Hyperlink"/>
            <w:rFonts w:ascii="Aptos" w:eastAsia="Aptos" w:hAnsi="Aptos" w:cs="Aptos"/>
            <w:i/>
            <w:iCs/>
            <w:color w:val="2F5496" w:themeColor="accent1" w:themeShade="BF"/>
            <w:sz w:val="24"/>
            <w:szCs w:val="24"/>
          </w:rPr>
          <w:t>accessible formats</w:t>
        </w:r>
      </w:hyperlink>
      <w:r w:rsidR="000F628C" w:rsidRPr="00D17D9E">
        <w:rPr>
          <w:rFonts w:ascii="Aptos" w:eastAsia="Aptos" w:hAnsi="Aptos" w:cs="Aptos"/>
          <w:i/>
          <w:iCs/>
          <w:sz w:val="24"/>
          <w:szCs w:val="24"/>
        </w:rPr>
        <w:t>, etc.</w:t>
      </w:r>
      <w:r w:rsidRPr="00D17D9E">
        <w:rPr>
          <w:rFonts w:ascii="Aptos" w:eastAsia="Aptos" w:hAnsi="Aptos" w:cs="Aptos"/>
          <w:i/>
          <w:iCs/>
          <w:sz w:val="24"/>
          <w:szCs w:val="24"/>
        </w:rPr>
        <w:t>)</w:t>
      </w:r>
    </w:p>
    <w:p w14:paraId="4EAA3F03" w14:textId="4AC1DBB8" w:rsidR="00A7669A" w:rsidRPr="00D17D9E" w:rsidRDefault="00E82A0B" w:rsidP="00F456A8">
      <w:pPr>
        <w:pStyle w:val="ListParagraph"/>
        <w:numPr>
          <w:ilvl w:val="0"/>
          <w:numId w:val="5"/>
        </w:numPr>
        <w:spacing w:after="240" w:line="276" w:lineRule="auto"/>
        <w:rPr>
          <w:rFonts w:ascii="Aptos" w:eastAsia="Aptos" w:hAnsi="Aptos" w:cs="Aptos"/>
          <w:i/>
          <w:iCs/>
          <w:sz w:val="24"/>
          <w:szCs w:val="24"/>
        </w:rPr>
      </w:pPr>
      <w:r w:rsidRPr="00D17D9E">
        <w:rPr>
          <w:rFonts w:ascii="Aptos" w:eastAsia="Aptos" w:hAnsi="Aptos" w:cs="Aptos"/>
          <w:i/>
          <w:iCs/>
          <w:sz w:val="24"/>
          <w:szCs w:val="24"/>
        </w:rPr>
        <w:t xml:space="preserve">List any required digital tools or platforms (e.g., Moodle, Google Docs, </w:t>
      </w:r>
      <w:r w:rsidR="003F52FF" w:rsidRPr="00D17D9E">
        <w:rPr>
          <w:rFonts w:ascii="Aptos" w:eastAsia="Aptos" w:hAnsi="Aptos" w:cs="Aptos"/>
          <w:i/>
          <w:iCs/>
          <w:sz w:val="24"/>
          <w:szCs w:val="24"/>
        </w:rPr>
        <w:t xml:space="preserve">Microsoft </w:t>
      </w:r>
      <w:r w:rsidRPr="00D17D9E">
        <w:rPr>
          <w:rFonts w:ascii="Aptos" w:eastAsia="Aptos" w:hAnsi="Aptos" w:cs="Aptos"/>
          <w:i/>
          <w:iCs/>
          <w:sz w:val="24"/>
          <w:szCs w:val="24"/>
        </w:rPr>
        <w:t xml:space="preserve">Teams, </w:t>
      </w:r>
      <w:r w:rsidR="003F52FF" w:rsidRPr="00D17D9E">
        <w:rPr>
          <w:rFonts w:ascii="Aptos" w:eastAsia="Aptos" w:hAnsi="Aptos" w:cs="Aptos"/>
          <w:i/>
          <w:iCs/>
          <w:sz w:val="24"/>
          <w:szCs w:val="24"/>
        </w:rPr>
        <w:t>discipline or task-</w:t>
      </w:r>
      <w:r w:rsidRPr="00D17D9E">
        <w:rPr>
          <w:rFonts w:ascii="Aptos" w:eastAsia="Aptos" w:hAnsi="Aptos" w:cs="Aptos"/>
          <w:i/>
          <w:iCs/>
          <w:sz w:val="24"/>
          <w:szCs w:val="24"/>
        </w:rPr>
        <w:t>specific software)</w:t>
      </w:r>
      <w:r w:rsidR="004D00B8" w:rsidRPr="00D17D9E">
        <w:rPr>
          <w:rFonts w:ascii="Aptos" w:eastAsia="Aptos" w:hAnsi="Aptos" w:cs="Aptos"/>
          <w:i/>
          <w:iCs/>
          <w:sz w:val="24"/>
          <w:szCs w:val="24"/>
        </w:rPr>
        <w:t xml:space="preserve"> and how students can access them.</w:t>
      </w:r>
      <w:r w:rsidR="00A7669A" w:rsidRPr="00D17D9E">
        <w:rPr>
          <w:rFonts w:ascii="Aptos" w:hAnsi="Aptos"/>
          <w:sz w:val="24"/>
          <w:szCs w:val="24"/>
        </w:rPr>
        <w:br w:type="page"/>
      </w:r>
    </w:p>
    <w:p w14:paraId="58584E27" w14:textId="1FE2E5DE" w:rsidR="00300123" w:rsidRPr="00D17D9E" w:rsidRDefault="00533D6E" w:rsidP="006052F2">
      <w:pPr>
        <w:pStyle w:val="Heading1"/>
        <w:spacing w:before="480" w:after="240" w:line="276" w:lineRule="auto"/>
        <w:rPr>
          <w:rFonts w:ascii="Aptos" w:hAnsi="Aptos"/>
          <w:sz w:val="28"/>
          <w:szCs w:val="28"/>
        </w:rPr>
      </w:pPr>
      <w:r w:rsidRPr="00D17D9E">
        <w:rPr>
          <w:rFonts w:ascii="Aptos" w:hAnsi="Aptos"/>
          <w:sz w:val="28"/>
          <w:szCs w:val="28"/>
        </w:rPr>
        <w:lastRenderedPageBreak/>
        <w:t>C</w:t>
      </w:r>
      <w:r w:rsidR="0022621E" w:rsidRPr="00D17D9E">
        <w:rPr>
          <w:rFonts w:ascii="Aptos" w:hAnsi="Aptos"/>
          <w:sz w:val="28"/>
          <w:szCs w:val="28"/>
        </w:rPr>
        <w:t xml:space="preserve">LASSROOM </w:t>
      </w:r>
      <w:r w:rsidR="00345066" w:rsidRPr="00D17D9E">
        <w:rPr>
          <w:rFonts w:ascii="Aptos" w:hAnsi="Aptos"/>
          <w:sz w:val="28"/>
          <w:szCs w:val="28"/>
        </w:rPr>
        <w:t>POLICIES</w:t>
      </w:r>
      <w:r w:rsidR="00DF61A2" w:rsidRPr="00D17D9E">
        <w:rPr>
          <w:rFonts w:ascii="Aptos" w:hAnsi="Aptos"/>
          <w:sz w:val="28"/>
          <w:szCs w:val="28"/>
        </w:rPr>
        <w:t xml:space="preserve"> &amp; EVALUATION</w:t>
      </w:r>
    </w:p>
    <w:p w14:paraId="29EEFC73" w14:textId="7DD081C6" w:rsidR="003F2D6F" w:rsidRPr="00D17D9E" w:rsidRDefault="00B269D5" w:rsidP="00B006DB">
      <w:pPr>
        <w:pStyle w:val="Heading2"/>
        <w:rPr>
          <w:rStyle w:val="Heading2Char"/>
          <w:rFonts w:ascii="Aptos" w:hAnsi="Aptos"/>
          <w:sz w:val="24"/>
          <w:szCs w:val="24"/>
        </w:rPr>
      </w:pPr>
      <w:r w:rsidRPr="00D17D9E">
        <w:rPr>
          <w:rStyle w:val="Heading2Char"/>
          <w:rFonts w:ascii="Aptos" w:hAnsi="Aptos"/>
          <w:sz w:val="24"/>
          <w:szCs w:val="24"/>
        </w:rPr>
        <w:t xml:space="preserve">Attendance &amp; </w:t>
      </w:r>
      <w:r w:rsidR="00533D6E" w:rsidRPr="00D17D9E">
        <w:rPr>
          <w:rStyle w:val="Heading2Char"/>
          <w:rFonts w:ascii="Aptos" w:hAnsi="Aptos"/>
          <w:sz w:val="24"/>
          <w:szCs w:val="24"/>
        </w:rPr>
        <w:t>Participation</w:t>
      </w:r>
      <w:r w:rsidRPr="00D17D9E">
        <w:rPr>
          <w:rStyle w:val="Heading2Char"/>
          <w:rFonts w:ascii="Aptos" w:hAnsi="Aptos"/>
          <w:sz w:val="24"/>
          <w:szCs w:val="24"/>
        </w:rPr>
        <w:t xml:space="preserve"> </w:t>
      </w:r>
    </w:p>
    <w:p w14:paraId="03ABD87C" w14:textId="42F95768" w:rsidR="00300123" w:rsidRPr="00D17D9E" w:rsidRDefault="00672D4B" w:rsidP="75CDDB2A">
      <w:pPr>
        <w:spacing w:after="240" w:line="276" w:lineRule="auto"/>
        <w:rPr>
          <w:rFonts w:ascii="Aptos" w:hAnsi="Aptos" w:cs="Times New Roman"/>
          <w:i/>
          <w:iCs/>
          <w:sz w:val="24"/>
          <w:szCs w:val="24"/>
        </w:rPr>
      </w:pPr>
      <w:r w:rsidRPr="00D17D9E">
        <w:rPr>
          <w:rFonts w:ascii="Aptos" w:hAnsi="Aptos" w:cs="Times New Roman"/>
          <w:i/>
          <w:iCs/>
          <w:sz w:val="24"/>
          <w:szCs w:val="24"/>
        </w:rPr>
        <w:t>Describe what counts as attendance and participation in your course. Be specific about how these will be graded (e.g., frequency, quality of engagement, use of tech in class, etc.). If participation is not graded, state that clearly</w:t>
      </w:r>
      <w:r w:rsidR="00533D6E" w:rsidRPr="00D17D9E">
        <w:rPr>
          <w:rFonts w:ascii="Aptos" w:hAnsi="Aptos" w:cs="Times New Roman"/>
          <w:i/>
          <w:iCs/>
          <w:sz w:val="24"/>
          <w:szCs w:val="24"/>
        </w:rPr>
        <w:t>.</w:t>
      </w:r>
    </w:p>
    <w:p w14:paraId="172128B9" w14:textId="77777777" w:rsidR="003F2D6F" w:rsidRPr="00D17D9E" w:rsidRDefault="00533D6E" w:rsidP="00FA5567">
      <w:pPr>
        <w:pStyle w:val="Heading2"/>
        <w:rPr>
          <w:rFonts w:ascii="Aptos" w:hAnsi="Aptos" w:cs="Times New Roman"/>
          <w:sz w:val="24"/>
          <w:szCs w:val="24"/>
        </w:rPr>
      </w:pPr>
      <w:r w:rsidRPr="00D17D9E">
        <w:rPr>
          <w:rStyle w:val="Heading2Char"/>
          <w:rFonts w:ascii="Aptos" w:hAnsi="Aptos"/>
          <w:sz w:val="24"/>
          <w:szCs w:val="24"/>
        </w:rPr>
        <w:t>Grading</w:t>
      </w:r>
    </w:p>
    <w:p w14:paraId="6A9B8516" w14:textId="08D29D26" w:rsidR="00533D6E" w:rsidRPr="00D17D9E" w:rsidRDefault="00C95CC2" w:rsidP="75CDDB2A">
      <w:pPr>
        <w:spacing w:after="240" w:line="276" w:lineRule="auto"/>
        <w:rPr>
          <w:rFonts w:ascii="Aptos" w:hAnsi="Aptos" w:cs="Times New Roman"/>
          <w:i/>
          <w:iCs/>
          <w:sz w:val="24"/>
          <w:szCs w:val="24"/>
        </w:rPr>
      </w:pPr>
      <w:r w:rsidRPr="00D17D9E">
        <w:rPr>
          <w:rFonts w:ascii="Aptos" w:hAnsi="Aptos" w:cs="Times New Roman"/>
          <w:i/>
          <w:iCs/>
          <w:sz w:val="24"/>
          <w:szCs w:val="24"/>
        </w:rPr>
        <w:t>Explain</w:t>
      </w:r>
      <w:r w:rsidR="00533D6E" w:rsidRPr="00D17D9E">
        <w:rPr>
          <w:rFonts w:ascii="Aptos" w:hAnsi="Aptos" w:cs="Times New Roman"/>
          <w:i/>
          <w:iCs/>
          <w:sz w:val="24"/>
          <w:szCs w:val="24"/>
        </w:rPr>
        <w:t xml:space="preserve"> and list all grading criteria </w:t>
      </w:r>
      <w:r w:rsidRPr="00D17D9E">
        <w:rPr>
          <w:rFonts w:ascii="Aptos" w:hAnsi="Aptos" w:cs="Times New Roman"/>
          <w:i/>
          <w:iCs/>
          <w:sz w:val="24"/>
          <w:szCs w:val="24"/>
        </w:rPr>
        <w:t>and methods (</w:t>
      </w:r>
      <w:r w:rsidR="00BA2668" w:rsidRPr="00D17D9E">
        <w:rPr>
          <w:rFonts w:ascii="Aptos" w:hAnsi="Aptos" w:cs="Times New Roman"/>
          <w:i/>
          <w:iCs/>
          <w:sz w:val="24"/>
          <w:szCs w:val="24"/>
        </w:rPr>
        <w:t>e.g.</w:t>
      </w:r>
      <w:r w:rsidRPr="00D17D9E">
        <w:rPr>
          <w:rFonts w:ascii="Aptos" w:hAnsi="Aptos" w:cs="Times New Roman"/>
          <w:i/>
          <w:iCs/>
          <w:sz w:val="24"/>
          <w:szCs w:val="24"/>
        </w:rPr>
        <w:t xml:space="preserve"> curving, dropping the lowest grade, </w:t>
      </w:r>
      <w:r w:rsidR="00BA2668" w:rsidRPr="00D17D9E">
        <w:rPr>
          <w:rFonts w:ascii="Aptos" w:hAnsi="Aptos" w:cs="Times New Roman"/>
          <w:i/>
          <w:iCs/>
          <w:sz w:val="24"/>
          <w:szCs w:val="24"/>
        </w:rPr>
        <w:t>etc.)</w:t>
      </w:r>
      <w:r w:rsidRPr="00D17D9E">
        <w:rPr>
          <w:rFonts w:ascii="Aptos" w:hAnsi="Aptos" w:cs="Times New Roman"/>
          <w:i/>
          <w:iCs/>
          <w:sz w:val="24"/>
          <w:szCs w:val="24"/>
        </w:rPr>
        <w:t>.</w:t>
      </w:r>
    </w:p>
    <w:p w14:paraId="25AEAA2F" w14:textId="77777777" w:rsidR="003F2D6F" w:rsidRPr="00D17D9E" w:rsidRDefault="00C95CC2" w:rsidP="75CDDB2A">
      <w:pPr>
        <w:pStyle w:val="Heading2"/>
        <w:spacing w:line="276" w:lineRule="auto"/>
        <w:rPr>
          <w:rFonts w:ascii="Aptos" w:hAnsi="Aptos" w:cs="Times New Roman"/>
          <w:sz w:val="24"/>
          <w:szCs w:val="24"/>
        </w:rPr>
      </w:pPr>
      <w:r w:rsidRPr="00D17D9E">
        <w:rPr>
          <w:rStyle w:val="Heading2Char"/>
          <w:rFonts w:ascii="Aptos" w:hAnsi="Aptos"/>
          <w:sz w:val="24"/>
          <w:szCs w:val="24"/>
        </w:rPr>
        <w:t>Assignments</w:t>
      </w:r>
    </w:p>
    <w:p w14:paraId="2AE94B5D" w14:textId="1DA8530E" w:rsidR="00C95CC2" w:rsidRPr="00D17D9E" w:rsidRDefault="005C150A" w:rsidP="75CDDB2A">
      <w:pPr>
        <w:spacing w:after="240" w:line="276" w:lineRule="auto"/>
        <w:rPr>
          <w:rFonts w:ascii="Aptos" w:hAnsi="Aptos" w:cs="Times New Roman"/>
          <w:i/>
          <w:iCs/>
          <w:sz w:val="24"/>
          <w:szCs w:val="24"/>
        </w:rPr>
      </w:pPr>
      <w:r w:rsidRPr="00D17D9E">
        <w:rPr>
          <w:rFonts w:ascii="Aptos" w:hAnsi="Aptos" w:cs="Times New Roman"/>
          <w:i/>
          <w:iCs/>
          <w:sz w:val="24"/>
          <w:szCs w:val="24"/>
        </w:rPr>
        <w:t>D</w:t>
      </w:r>
      <w:r w:rsidR="00DF7210" w:rsidRPr="00D17D9E">
        <w:rPr>
          <w:rFonts w:ascii="Aptos" w:hAnsi="Aptos" w:cs="Times New Roman"/>
          <w:i/>
          <w:iCs/>
          <w:sz w:val="24"/>
          <w:szCs w:val="24"/>
        </w:rPr>
        <w:t xml:space="preserve">escribe each assignment type, indicating its purpose and weight toward the final grade. </w:t>
      </w:r>
      <w:r w:rsidRPr="00D17D9E">
        <w:rPr>
          <w:rFonts w:ascii="Aptos" w:hAnsi="Aptos" w:cs="Times New Roman"/>
          <w:i/>
          <w:iCs/>
          <w:sz w:val="24"/>
          <w:szCs w:val="24"/>
        </w:rPr>
        <w:t>L</w:t>
      </w:r>
      <w:r w:rsidR="00DF7210" w:rsidRPr="00D17D9E">
        <w:rPr>
          <w:rFonts w:ascii="Aptos" w:hAnsi="Aptos" w:cs="Times New Roman"/>
          <w:i/>
          <w:iCs/>
          <w:sz w:val="24"/>
          <w:szCs w:val="24"/>
        </w:rPr>
        <w:t xml:space="preserve">ink each assignment to the course’s learning objectives to support </w:t>
      </w:r>
      <w:hyperlink r:id="rId18" w:history="1">
        <w:r w:rsidR="00B6345C" w:rsidRPr="00E03937">
          <w:rPr>
            <w:rStyle w:val="Hyperlink"/>
            <w:rFonts w:ascii="Aptos" w:hAnsi="Aptos" w:cs="Times New Roman"/>
            <w:i/>
            <w:iCs/>
            <w:color w:val="2F5496" w:themeColor="accent1" w:themeShade="BF"/>
            <w:sz w:val="24"/>
            <w:szCs w:val="24"/>
          </w:rPr>
          <w:t>teaching transparency</w:t>
        </w:r>
      </w:hyperlink>
      <w:r w:rsidR="00DF7210" w:rsidRPr="00D17D9E">
        <w:rPr>
          <w:rFonts w:ascii="Aptos" w:hAnsi="Aptos" w:cs="Times New Roman"/>
          <w:i/>
          <w:iCs/>
          <w:sz w:val="24"/>
          <w:szCs w:val="24"/>
        </w:rPr>
        <w:t xml:space="preserve">. Specify whether and how collaboration is permitted, </w:t>
      </w:r>
      <w:r w:rsidR="002D3414" w:rsidRPr="00D17D9E">
        <w:rPr>
          <w:rFonts w:ascii="Aptos" w:hAnsi="Aptos" w:cs="Times New Roman"/>
          <w:i/>
          <w:iCs/>
          <w:sz w:val="24"/>
          <w:szCs w:val="24"/>
        </w:rPr>
        <w:t>and</w:t>
      </w:r>
      <w:r w:rsidR="003F5E4E" w:rsidRPr="00D17D9E">
        <w:rPr>
          <w:rFonts w:ascii="Aptos" w:hAnsi="Aptos" w:cs="Times New Roman"/>
          <w:i/>
          <w:iCs/>
          <w:sz w:val="24"/>
          <w:szCs w:val="24"/>
        </w:rPr>
        <w:t xml:space="preserve"> how students should submit completed work</w:t>
      </w:r>
      <w:r w:rsidR="002D3414" w:rsidRPr="00D17D9E">
        <w:rPr>
          <w:rFonts w:ascii="Aptos" w:hAnsi="Aptos" w:cs="Times New Roman"/>
          <w:i/>
          <w:iCs/>
          <w:sz w:val="24"/>
          <w:szCs w:val="24"/>
        </w:rPr>
        <w:t xml:space="preserve"> (e.g.</w:t>
      </w:r>
      <w:r w:rsidR="00774359" w:rsidRPr="00D17D9E">
        <w:rPr>
          <w:rFonts w:ascii="Aptos" w:hAnsi="Aptos" w:cs="Times New Roman"/>
          <w:i/>
          <w:iCs/>
          <w:sz w:val="24"/>
          <w:szCs w:val="24"/>
        </w:rPr>
        <w:t>,</w:t>
      </w:r>
      <w:r w:rsidR="002D3414" w:rsidRPr="00D17D9E">
        <w:rPr>
          <w:rFonts w:ascii="Aptos" w:hAnsi="Aptos" w:cs="Times New Roman"/>
          <w:i/>
          <w:iCs/>
          <w:sz w:val="24"/>
          <w:szCs w:val="24"/>
        </w:rPr>
        <w:t xml:space="preserve"> via Moodle).</w:t>
      </w:r>
      <w:r w:rsidR="002D511C" w:rsidRPr="00D17D9E">
        <w:rPr>
          <w:rFonts w:ascii="Aptos" w:hAnsi="Aptos" w:cs="Times New Roman"/>
          <w:i/>
          <w:iCs/>
          <w:sz w:val="24"/>
          <w:szCs w:val="24"/>
        </w:rPr>
        <w:t xml:space="preserve"> </w:t>
      </w:r>
      <w:r w:rsidR="00AA2133" w:rsidRPr="00D17D9E">
        <w:rPr>
          <w:rFonts w:ascii="Aptos" w:hAnsi="Aptos" w:cs="Times New Roman"/>
          <w:i/>
          <w:iCs/>
          <w:sz w:val="24"/>
          <w:szCs w:val="24"/>
        </w:rPr>
        <w:t>Assignments might include:</w:t>
      </w:r>
    </w:p>
    <w:p w14:paraId="37D607A8" w14:textId="724A70D8" w:rsidR="00AA2133" w:rsidRPr="00D17D9E" w:rsidRDefault="0071329B" w:rsidP="006A399A">
      <w:pPr>
        <w:pStyle w:val="ListParagraph"/>
        <w:numPr>
          <w:ilvl w:val="0"/>
          <w:numId w:val="2"/>
        </w:numPr>
        <w:spacing w:after="360" w:line="276" w:lineRule="auto"/>
        <w:rPr>
          <w:rFonts w:ascii="Aptos" w:hAnsi="Aptos"/>
          <w:i/>
          <w:iCs/>
          <w:sz w:val="24"/>
          <w:szCs w:val="24"/>
        </w:rPr>
      </w:pPr>
      <w:r w:rsidRPr="00D17D9E">
        <w:rPr>
          <w:rFonts w:ascii="Aptos" w:eastAsiaTheme="majorEastAsia" w:hAnsi="Aptos"/>
          <w:b/>
          <w:bCs/>
          <w:i/>
          <w:iCs/>
          <w:sz w:val="24"/>
          <w:szCs w:val="24"/>
        </w:rPr>
        <w:t>Problem sets, lab</w:t>
      </w:r>
      <w:r w:rsidR="00FC457A" w:rsidRPr="00D17D9E">
        <w:rPr>
          <w:rFonts w:ascii="Aptos" w:eastAsiaTheme="majorEastAsia" w:hAnsi="Aptos"/>
          <w:b/>
          <w:bCs/>
          <w:i/>
          <w:iCs/>
          <w:sz w:val="24"/>
          <w:szCs w:val="24"/>
        </w:rPr>
        <w:t xml:space="preserve">, </w:t>
      </w:r>
      <w:r w:rsidR="006426FA" w:rsidRPr="00D17D9E">
        <w:rPr>
          <w:rFonts w:ascii="Aptos" w:eastAsiaTheme="majorEastAsia" w:hAnsi="Aptos"/>
          <w:b/>
          <w:bCs/>
          <w:i/>
          <w:iCs/>
          <w:sz w:val="24"/>
          <w:szCs w:val="24"/>
        </w:rPr>
        <w:t>studio</w:t>
      </w:r>
      <w:r w:rsidR="00FC457A" w:rsidRPr="00D17D9E">
        <w:rPr>
          <w:rFonts w:ascii="Aptos" w:eastAsiaTheme="majorEastAsia" w:hAnsi="Aptos"/>
          <w:b/>
          <w:bCs/>
          <w:i/>
          <w:iCs/>
          <w:sz w:val="24"/>
          <w:szCs w:val="24"/>
        </w:rPr>
        <w:t xml:space="preserve"> or field</w:t>
      </w:r>
      <w:r w:rsidR="00A571D3" w:rsidRPr="00D17D9E">
        <w:rPr>
          <w:rFonts w:ascii="Aptos" w:eastAsiaTheme="majorEastAsia" w:hAnsi="Aptos"/>
          <w:b/>
          <w:bCs/>
          <w:i/>
          <w:iCs/>
          <w:sz w:val="24"/>
          <w:szCs w:val="24"/>
        </w:rPr>
        <w:t xml:space="preserve"> work</w:t>
      </w:r>
      <w:r w:rsidR="00F971E3" w:rsidRPr="00D17D9E">
        <w:rPr>
          <w:rFonts w:ascii="Aptos" w:eastAsiaTheme="majorEastAsia" w:hAnsi="Aptos"/>
          <w:i/>
          <w:iCs/>
          <w:sz w:val="24"/>
          <w:szCs w:val="24"/>
        </w:rPr>
        <w:t>:</w:t>
      </w:r>
      <w:r w:rsidR="00AA2133" w:rsidRPr="00D17D9E">
        <w:rPr>
          <w:rFonts w:ascii="Aptos" w:eastAsiaTheme="majorEastAsia" w:hAnsi="Aptos"/>
          <w:i/>
          <w:iCs/>
          <w:sz w:val="24"/>
          <w:szCs w:val="24"/>
        </w:rPr>
        <w:t xml:space="preserve"> </w:t>
      </w:r>
      <w:r w:rsidR="006426FA" w:rsidRPr="00D17D9E">
        <w:rPr>
          <w:rFonts w:ascii="Aptos" w:hAnsi="Aptos"/>
          <w:i/>
          <w:iCs/>
          <w:sz w:val="24"/>
          <w:szCs w:val="24"/>
        </w:rPr>
        <w:t>Indicate where and how the work is to be completed, how many assignments students can expect, and any key deadlines</w:t>
      </w:r>
      <w:r w:rsidR="00AA2133" w:rsidRPr="00D17D9E">
        <w:rPr>
          <w:rFonts w:ascii="Aptos" w:hAnsi="Aptos"/>
          <w:i/>
          <w:iCs/>
          <w:sz w:val="24"/>
          <w:szCs w:val="24"/>
        </w:rPr>
        <w:t>.</w:t>
      </w:r>
    </w:p>
    <w:p w14:paraId="0D1FBC93" w14:textId="7B1C4080" w:rsidR="00300123" w:rsidRPr="00D17D9E" w:rsidRDefault="00C95CC2" w:rsidP="00CD2036">
      <w:pPr>
        <w:pStyle w:val="ListParagraph"/>
        <w:numPr>
          <w:ilvl w:val="0"/>
          <w:numId w:val="2"/>
        </w:numPr>
        <w:spacing w:after="240" w:line="276" w:lineRule="auto"/>
        <w:rPr>
          <w:rFonts w:ascii="Aptos" w:hAnsi="Aptos"/>
          <w:i/>
          <w:iCs/>
          <w:sz w:val="24"/>
          <w:szCs w:val="24"/>
        </w:rPr>
      </w:pPr>
      <w:r w:rsidRPr="00D17D9E">
        <w:rPr>
          <w:rFonts w:ascii="Aptos" w:eastAsiaTheme="majorEastAsia" w:hAnsi="Aptos"/>
          <w:b/>
          <w:bCs/>
          <w:i/>
          <w:iCs/>
          <w:sz w:val="24"/>
          <w:szCs w:val="24"/>
        </w:rPr>
        <w:t xml:space="preserve">Written </w:t>
      </w:r>
      <w:r w:rsidR="009D5A46" w:rsidRPr="00D17D9E">
        <w:rPr>
          <w:rFonts w:ascii="Aptos" w:eastAsiaTheme="majorEastAsia" w:hAnsi="Aptos"/>
          <w:b/>
          <w:bCs/>
          <w:i/>
          <w:iCs/>
          <w:sz w:val="24"/>
          <w:szCs w:val="24"/>
        </w:rPr>
        <w:t>work</w:t>
      </w:r>
      <w:r w:rsidR="00F971E3" w:rsidRPr="00D17D9E">
        <w:rPr>
          <w:rFonts w:ascii="Aptos" w:hAnsi="Aptos"/>
          <w:i/>
          <w:iCs/>
          <w:sz w:val="24"/>
          <w:szCs w:val="24"/>
        </w:rPr>
        <w:t>:</w:t>
      </w:r>
      <w:r w:rsidR="00AA2133" w:rsidRPr="00D17D9E">
        <w:rPr>
          <w:rFonts w:ascii="Aptos" w:hAnsi="Aptos"/>
          <w:i/>
          <w:iCs/>
          <w:sz w:val="24"/>
          <w:szCs w:val="24"/>
        </w:rPr>
        <w:t xml:space="preserve"> </w:t>
      </w:r>
      <w:r w:rsidR="00F32794" w:rsidRPr="00D17D9E">
        <w:rPr>
          <w:rFonts w:ascii="Aptos" w:hAnsi="Aptos"/>
          <w:i/>
          <w:iCs/>
          <w:sz w:val="24"/>
          <w:szCs w:val="24"/>
        </w:rPr>
        <w:t>Specify the type of writing (including genre, tone, and audience)</w:t>
      </w:r>
      <w:r w:rsidR="00DF7210" w:rsidRPr="00D17D9E">
        <w:rPr>
          <w:rFonts w:ascii="Aptos" w:hAnsi="Aptos"/>
          <w:i/>
          <w:iCs/>
          <w:sz w:val="24"/>
          <w:szCs w:val="24"/>
        </w:rPr>
        <w:t xml:space="preserve"> and</w:t>
      </w:r>
      <w:r w:rsidR="00F32794" w:rsidRPr="00D17D9E">
        <w:rPr>
          <w:rFonts w:ascii="Aptos" w:hAnsi="Aptos"/>
          <w:i/>
          <w:iCs/>
          <w:sz w:val="24"/>
          <w:szCs w:val="24"/>
        </w:rPr>
        <w:t xml:space="preserve"> formatting</w:t>
      </w:r>
      <w:r w:rsidR="00DF7210" w:rsidRPr="00D17D9E">
        <w:rPr>
          <w:rFonts w:ascii="Aptos" w:hAnsi="Aptos"/>
          <w:i/>
          <w:iCs/>
          <w:sz w:val="24"/>
          <w:szCs w:val="24"/>
        </w:rPr>
        <w:t xml:space="preserve"> expectations</w:t>
      </w:r>
      <w:r w:rsidR="00F32794" w:rsidRPr="00D17D9E">
        <w:rPr>
          <w:rFonts w:ascii="Aptos" w:hAnsi="Aptos"/>
          <w:i/>
          <w:iCs/>
          <w:sz w:val="24"/>
          <w:szCs w:val="24"/>
        </w:rPr>
        <w:t xml:space="preserve"> (such as font, page layout, and citation style).</w:t>
      </w:r>
    </w:p>
    <w:p w14:paraId="1D41CD6F" w14:textId="654A3988" w:rsidR="00AA2133" w:rsidRPr="00D17D9E" w:rsidRDefault="00A571D3" w:rsidP="00CD2036">
      <w:pPr>
        <w:pStyle w:val="ListParagraph"/>
        <w:numPr>
          <w:ilvl w:val="0"/>
          <w:numId w:val="2"/>
        </w:numPr>
        <w:spacing w:after="240" w:line="276" w:lineRule="auto"/>
        <w:rPr>
          <w:rFonts w:ascii="Aptos" w:hAnsi="Aptos"/>
          <w:i/>
          <w:iCs/>
          <w:sz w:val="24"/>
          <w:szCs w:val="24"/>
        </w:rPr>
      </w:pPr>
      <w:r w:rsidRPr="00D17D9E">
        <w:rPr>
          <w:rFonts w:ascii="Aptos" w:eastAsiaTheme="majorEastAsia" w:hAnsi="Aptos"/>
          <w:b/>
          <w:bCs/>
          <w:i/>
          <w:iCs/>
          <w:sz w:val="24"/>
          <w:szCs w:val="24"/>
        </w:rPr>
        <w:t>Quizze</w:t>
      </w:r>
      <w:r w:rsidR="009D5A46" w:rsidRPr="00D17D9E">
        <w:rPr>
          <w:rFonts w:ascii="Aptos" w:eastAsiaTheme="majorEastAsia" w:hAnsi="Aptos"/>
          <w:b/>
          <w:bCs/>
          <w:i/>
          <w:iCs/>
          <w:sz w:val="24"/>
          <w:szCs w:val="24"/>
        </w:rPr>
        <w:t xml:space="preserve">s, </w:t>
      </w:r>
      <w:r w:rsidR="00E02903" w:rsidRPr="00D17D9E">
        <w:rPr>
          <w:rFonts w:ascii="Aptos" w:eastAsiaTheme="majorEastAsia" w:hAnsi="Aptos"/>
          <w:b/>
          <w:bCs/>
          <w:i/>
          <w:iCs/>
          <w:sz w:val="24"/>
          <w:szCs w:val="24"/>
        </w:rPr>
        <w:t>te</w:t>
      </w:r>
      <w:r w:rsidR="00686EE6" w:rsidRPr="00D17D9E">
        <w:rPr>
          <w:rFonts w:ascii="Aptos" w:eastAsiaTheme="majorEastAsia" w:hAnsi="Aptos"/>
          <w:b/>
          <w:bCs/>
          <w:i/>
          <w:iCs/>
          <w:sz w:val="24"/>
          <w:szCs w:val="24"/>
        </w:rPr>
        <w:t>s</w:t>
      </w:r>
      <w:r w:rsidR="00E02903" w:rsidRPr="00D17D9E">
        <w:rPr>
          <w:rFonts w:ascii="Aptos" w:eastAsiaTheme="majorEastAsia" w:hAnsi="Aptos"/>
          <w:b/>
          <w:bCs/>
          <w:i/>
          <w:iCs/>
          <w:sz w:val="24"/>
          <w:szCs w:val="24"/>
        </w:rPr>
        <w:t>ts</w:t>
      </w:r>
      <w:r w:rsidR="009D5A46" w:rsidRPr="00D17D9E">
        <w:rPr>
          <w:rFonts w:ascii="Aptos" w:eastAsiaTheme="majorEastAsia" w:hAnsi="Aptos"/>
          <w:b/>
          <w:bCs/>
          <w:i/>
          <w:iCs/>
          <w:sz w:val="24"/>
          <w:szCs w:val="24"/>
        </w:rPr>
        <w:t>, and exams</w:t>
      </w:r>
      <w:r w:rsidR="00F971E3" w:rsidRPr="00D17D9E">
        <w:rPr>
          <w:rFonts w:ascii="Aptos" w:eastAsiaTheme="majorEastAsia" w:hAnsi="Aptos"/>
          <w:i/>
          <w:iCs/>
          <w:sz w:val="24"/>
          <w:szCs w:val="24"/>
        </w:rPr>
        <w:t>:</w:t>
      </w:r>
      <w:r w:rsidR="00AA2133" w:rsidRPr="00D17D9E">
        <w:rPr>
          <w:rFonts w:ascii="Aptos" w:hAnsi="Aptos"/>
          <w:i/>
          <w:iCs/>
          <w:sz w:val="24"/>
          <w:szCs w:val="24"/>
        </w:rPr>
        <w:t xml:space="preserve"> </w:t>
      </w:r>
      <w:r w:rsidR="00C95CC2" w:rsidRPr="00D17D9E">
        <w:rPr>
          <w:rFonts w:ascii="Aptos" w:hAnsi="Aptos"/>
          <w:i/>
          <w:iCs/>
          <w:sz w:val="24"/>
          <w:szCs w:val="24"/>
        </w:rPr>
        <w:t>Explain the date(s) and format</w:t>
      </w:r>
      <w:r w:rsidR="0085228F" w:rsidRPr="00D17D9E">
        <w:rPr>
          <w:rFonts w:ascii="Aptos" w:hAnsi="Aptos"/>
          <w:i/>
          <w:iCs/>
          <w:sz w:val="24"/>
          <w:szCs w:val="24"/>
        </w:rPr>
        <w:t xml:space="preserve"> (in person, open book, etc.)</w:t>
      </w:r>
      <w:r w:rsidR="00C95CC2" w:rsidRPr="00D17D9E">
        <w:rPr>
          <w:rFonts w:ascii="Aptos" w:hAnsi="Aptos"/>
          <w:i/>
          <w:iCs/>
          <w:sz w:val="24"/>
          <w:szCs w:val="24"/>
        </w:rPr>
        <w:t xml:space="preserve">. </w:t>
      </w:r>
    </w:p>
    <w:p w14:paraId="761754B2" w14:textId="36851F4E" w:rsidR="00A571D3" w:rsidRPr="00D17D9E" w:rsidRDefault="00162FB5" w:rsidP="00713190">
      <w:pPr>
        <w:pStyle w:val="ListParagraph"/>
        <w:numPr>
          <w:ilvl w:val="0"/>
          <w:numId w:val="2"/>
        </w:numPr>
        <w:spacing w:after="240" w:line="276" w:lineRule="auto"/>
        <w:rPr>
          <w:rFonts w:ascii="Aptos" w:hAnsi="Aptos"/>
          <w:i/>
          <w:iCs/>
          <w:sz w:val="24"/>
          <w:szCs w:val="24"/>
        </w:rPr>
      </w:pPr>
      <w:r w:rsidRPr="00D17D9E">
        <w:rPr>
          <w:rFonts w:ascii="Aptos" w:hAnsi="Aptos"/>
          <w:b/>
          <w:bCs/>
          <w:i/>
          <w:iCs/>
          <w:sz w:val="24"/>
          <w:szCs w:val="24"/>
        </w:rPr>
        <w:t>Group projects</w:t>
      </w:r>
      <w:r w:rsidR="005C77AC" w:rsidRPr="00D17D9E">
        <w:rPr>
          <w:rFonts w:ascii="Aptos" w:hAnsi="Aptos"/>
          <w:b/>
          <w:bCs/>
          <w:i/>
          <w:iCs/>
          <w:sz w:val="24"/>
          <w:szCs w:val="24"/>
        </w:rPr>
        <w:t>,</w:t>
      </w:r>
      <w:r w:rsidRPr="00D17D9E">
        <w:rPr>
          <w:rFonts w:ascii="Aptos" w:hAnsi="Aptos"/>
          <w:b/>
          <w:bCs/>
          <w:i/>
          <w:iCs/>
          <w:sz w:val="24"/>
          <w:szCs w:val="24"/>
        </w:rPr>
        <w:t xml:space="preserve"> presentations</w:t>
      </w:r>
      <w:r w:rsidR="005C77AC" w:rsidRPr="00D17D9E">
        <w:rPr>
          <w:rFonts w:ascii="Aptos" w:hAnsi="Aptos"/>
          <w:b/>
          <w:bCs/>
          <w:i/>
          <w:iCs/>
          <w:sz w:val="24"/>
          <w:szCs w:val="24"/>
        </w:rPr>
        <w:t>, debates,</w:t>
      </w:r>
      <w:r w:rsidR="00DC4DD4" w:rsidRPr="00D17D9E">
        <w:rPr>
          <w:rFonts w:ascii="Aptos" w:hAnsi="Aptos"/>
          <w:b/>
          <w:bCs/>
          <w:i/>
          <w:iCs/>
          <w:sz w:val="24"/>
          <w:szCs w:val="24"/>
        </w:rPr>
        <w:t xml:space="preserve"> simulations,</w:t>
      </w:r>
      <w:r w:rsidR="005C77AC" w:rsidRPr="00D17D9E">
        <w:rPr>
          <w:rFonts w:ascii="Aptos" w:hAnsi="Aptos"/>
          <w:b/>
          <w:bCs/>
          <w:i/>
          <w:iCs/>
          <w:sz w:val="24"/>
          <w:szCs w:val="24"/>
        </w:rPr>
        <w:t xml:space="preserve"> </w:t>
      </w:r>
      <w:r w:rsidR="00E02903" w:rsidRPr="00D17D9E">
        <w:rPr>
          <w:rFonts w:ascii="Aptos" w:hAnsi="Aptos"/>
          <w:b/>
          <w:bCs/>
          <w:i/>
          <w:iCs/>
          <w:sz w:val="24"/>
          <w:szCs w:val="24"/>
        </w:rPr>
        <w:t xml:space="preserve">performances, </w:t>
      </w:r>
      <w:r w:rsidR="005C77AC" w:rsidRPr="00D17D9E">
        <w:rPr>
          <w:rFonts w:ascii="Aptos" w:hAnsi="Aptos"/>
          <w:b/>
          <w:bCs/>
          <w:i/>
          <w:iCs/>
          <w:sz w:val="24"/>
          <w:szCs w:val="24"/>
        </w:rPr>
        <w:t>etc.</w:t>
      </w:r>
      <w:r w:rsidR="00A571D3" w:rsidRPr="00D17D9E">
        <w:rPr>
          <w:rFonts w:ascii="Aptos" w:hAnsi="Aptos"/>
          <w:i/>
          <w:iCs/>
          <w:sz w:val="24"/>
          <w:szCs w:val="24"/>
        </w:rPr>
        <w:t xml:space="preserve">: </w:t>
      </w:r>
      <w:r w:rsidRPr="00D17D9E">
        <w:rPr>
          <w:rFonts w:ascii="Aptos" w:hAnsi="Aptos"/>
          <w:i/>
          <w:iCs/>
          <w:sz w:val="24"/>
          <w:szCs w:val="24"/>
        </w:rPr>
        <w:t>Describe expectations, group roles (if applicable), and how these will be evaluated.</w:t>
      </w:r>
    </w:p>
    <w:p w14:paraId="760C5BE0" w14:textId="57EF0F4B" w:rsidR="00A571D3" w:rsidRPr="00D17D9E" w:rsidRDefault="00A571D3" w:rsidP="00C132C9">
      <w:pPr>
        <w:spacing w:before="40" w:line="276" w:lineRule="auto"/>
        <w:rPr>
          <w:rFonts w:ascii="Aptos" w:hAnsi="Aptos"/>
          <w:i/>
          <w:iCs/>
          <w:sz w:val="24"/>
          <w:szCs w:val="24"/>
        </w:rPr>
      </w:pPr>
      <w:r w:rsidRPr="00D17D9E">
        <w:rPr>
          <w:rFonts w:ascii="Aptos" w:hAnsi="Aptos"/>
          <w:i/>
          <w:iCs/>
          <w:sz w:val="24"/>
          <w:szCs w:val="24"/>
        </w:rPr>
        <w:t xml:space="preserve">Consider allowing more than one kind of format for major assignments to accommodate students with varied learning styles and/or disabilities. </w:t>
      </w:r>
    </w:p>
    <w:p w14:paraId="54C4D637" w14:textId="13406A95" w:rsidR="0022621E" w:rsidRPr="00D17D9E" w:rsidRDefault="0002042A" w:rsidP="0051621B">
      <w:pPr>
        <w:pStyle w:val="Heading2"/>
        <w:spacing w:before="200" w:line="276" w:lineRule="auto"/>
        <w:rPr>
          <w:rFonts w:ascii="Aptos" w:hAnsi="Aptos" w:cs="Times New Roman"/>
          <w:sz w:val="24"/>
          <w:szCs w:val="24"/>
        </w:rPr>
      </w:pPr>
      <w:r w:rsidRPr="00D17D9E">
        <w:rPr>
          <w:rStyle w:val="Heading2Char"/>
          <w:rFonts w:ascii="Aptos" w:hAnsi="Aptos"/>
          <w:sz w:val="24"/>
          <w:szCs w:val="24"/>
        </w:rPr>
        <w:t xml:space="preserve">Late Policy &amp; </w:t>
      </w:r>
      <w:r w:rsidR="00A21436" w:rsidRPr="00D17D9E">
        <w:rPr>
          <w:rStyle w:val="Heading2Char"/>
          <w:rFonts w:ascii="Aptos" w:hAnsi="Aptos"/>
          <w:sz w:val="24"/>
          <w:szCs w:val="24"/>
        </w:rPr>
        <w:t>Extra Credit</w:t>
      </w:r>
    </w:p>
    <w:p w14:paraId="40F40834" w14:textId="493892AB" w:rsidR="006E5F9C" w:rsidRPr="00D17D9E" w:rsidRDefault="0002042A" w:rsidP="008B00CE">
      <w:pPr>
        <w:spacing w:after="240" w:line="276" w:lineRule="auto"/>
        <w:rPr>
          <w:rFonts w:ascii="Aptos" w:hAnsi="Aptos" w:cs="Times New Roman"/>
          <w:i/>
          <w:iCs/>
          <w:sz w:val="24"/>
          <w:szCs w:val="24"/>
        </w:rPr>
      </w:pPr>
      <w:r w:rsidRPr="00D17D9E">
        <w:rPr>
          <w:rFonts w:ascii="Aptos" w:hAnsi="Aptos" w:cs="Times New Roman"/>
          <w:i/>
          <w:iCs/>
          <w:sz w:val="24"/>
          <w:szCs w:val="24"/>
        </w:rPr>
        <w:t xml:space="preserve">Describe how you handle late work. </w:t>
      </w:r>
      <w:r w:rsidR="00A21436" w:rsidRPr="00D17D9E">
        <w:rPr>
          <w:rFonts w:ascii="Aptos" w:hAnsi="Aptos" w:cs="Times New Roman"/>
          <w:i/>
          <w:iCs/>
          <w:sz w:val="24"/>
          <w:szCs w:val="24"/>
        </w:rPr>
        <w:t xml:space="preserve">Indicate whether </w:t>
      </w:r>
      <w:r w:rsidRPr="00D17D9E">
        <w:rPr>
          <w:rFonts w:ascii="Aptos" w:hAnsi="Aptos" w:cs="Times New Roman"/>
          <w:i/>
          <w:iCs/>
          <w:sz w:val="24"/>
          <w:szCs w:val="24"/>
        </w:rPr>
        <w:t>there are</w:t>
      </w:r>
      <w:r w:rsidR="00A21436" w:rsidRPr="00D17D9E">
        <w:rPr>
          <w:rFonts w:ascii="Aptos" w:hAnsi="Aptos" w:cs="Times New Roman"/>
          <w:i/>
          <w:iCs/>
          <w:sz w:val="24"/>
          <w:szCs w:val="24"/>
        </w:rPr>
        <w:t xml:space="preserve"> extra credit assignments, including the parameters of such work and </w:t>
      </w:r>
      <w:r w:rsidRPr="00D17D9E">
        <w:rPr>
          <w:rFonts w:ascii="Aptos" w:hAnsi="Aptos" w:cs="Times New Roman"/>
          <w:i/>
          <w:iCs/>
          <w:sz w:val="24"/>
          <w:szCs w:val="24"/>
        </w:rPr>
        <w:t>their</w:t>
      </w:r>
      <w:r w:rsidR="00A21436" w:rsidRPr="00D17D9E">
        <w:rPr>
          <w:rFonts w:ascii="Aptos" w:hAnsi="Aptos" w:cs="Times New Roman"/>
          <w:i/>
          <w:iCs/>
          <w:sz w:val="24"/>
          <w:szCs w:val="24"/>
        </w:rPr>
        <w:t xml:space="preserve"> purpose.</w:t>
      </w:r>
    </w:p>
    <w:p w14:paraId="434BED2B" w14:textId="77777777" w:rsidR="005001ED" w:rsidRPr="00D17D9E" w:rsidRDefault="005001ED" w:rsidP="005001ED">
      <w:pPr>
        <w:pStyle w:val="Heading2"/>
        <w:spacing w:line="276" w:lineRule="auto"/>
        <w:rPr>
          <w:rStyle w:val="Heading2Char"/>
          <w:rFonts w:ascii="Aptos" w:hAnsi="Aptos"/>
          <w:sz w:val="24"/>
          <w:szCs w:val="24"/>
        </w:rPr>
      </w:pPr>
      <w:r w:rsidRPr="00D17D9E">
        <w:rPr>
          <w:rStyle w:val="Heading2Char"/>
          <w:rFonts w:ascii="Aptos" w:hAnsi="Aptos"/>
          <w:sz w:val="24"/>
          <w:szCs w:val="24"/>
        </w:rPr>
        <w:t>Time Commitment</w:t>
      </w:r>
    </w:p>
    <w:p w14:paraId="52D65A32" w14:textId="4858A536" w:rsidR="005001ED" w:rsidRPr="00D17D9E" w:rsidRDefault="001C0F64" w:rsidP="005001ED">
      <w:pPr>
        <w:spacing w:after="240" w:line="276" w:lineRule="auto"/>
        <w:rPr>
          <w:rFonts w:ascii="Aptos" w:hAnsi="Aptos" w:cs="Times New Roman"/>
          <w:i/>
          <w:iCs/>
          <w:sz w:val="24"/>
          <w:szCs w:val="24"/>
        </w:rPr>
      </w:pPr>
      <w:r w:rsidRPr="00D17D9E">
        <w:rPr>
          <w:rFonts w:ascii="Aptos" w:hAnsi="Aptos" w:cs="Times New Roman"/>
          <w:i/>
          <w:iCs/>
          <w:sz w:val="24"/>
          <w:szCs w:val="24"/>
        </w:rPr>
        <w:t xml:space="preserve">Include a statement that helps students anticipate the time commitment for your course. A good rule of thumb is to assume approximately three hours of out-of-class work for every hour of in-class time, in alignment with </w:t>
      </w:r>
      <w:hyperlink r:id="rId19" w:anchor=":~:text=this%20obligation%20satisfactorily.-,Unit%20of%20Credit,-One%20unit%20of" w:history="1">
        <w:r w:rsidR="00614674" w:rsidRPr="00D17D9E">
          <w:rPr>
            <w:rStyle w:val="Hyperlink"/>
            <w:rFonts w:ascii="Aptos" w:hAnsi="Aptos" w:cs="Times New Roman"/>
            <w:i/>
            <w:iCs/>
            <w:color w:val="2F5496" w:themeColor="accent1" w:themeShade="BF"/>
            <w:sz w:val="24"/>
            <w:szCs w:val="24"/>
          </w:rPr>
          <w:t xml:space="preserve">Wesleyan’s </w:t>
        </w:r>
        <w:r w:rsidRPr="00D17D9E">
          <w:rPr>
            <w:rStyle w:val="Hyperlink"/>
            <w:rFonts w:ascii="Aptos" w:hAnsi="Aptos" w:cs="Times New Roman"/>
            <w:i/>
            <w:iCs/>
            <w:color w:val="2F5496" w:themeColor="accent1" w:themeShade="BF"/>
            <w:sz w:val="24"/>
            <w:szCs w:val="24"/>
          </w:rPr>
          <w:t>credit hour expectations</w:t>
        </w:r>
      </w:hyperlink>
      <w:r w:rsidRPr="00D17D9E">
        <w:rPr>
          <w:rFonts w:ascii="Aptos" w:hAnsi="Aptos" w:cs="Times New Roman"/>
          <w:i/>
          <w:iCs/>
          <w:sz w:val="24"/>
          <w:szCs w:val="24"/>
        </w:rPr>
        <w:t>. Frame the statement in a supportive way, acknowledging that workload may vary by week and by student</w:t>
      </w:r>
      <w:r w:rsidR="005001ED" w:rsidRPr="00D17D9E">
        <w:rPr>
          <w:rFonts w:ascii="Aptos" w:hAnsi="Aptos" w:cs="Times New Roman"/>
          <w:i/>
          <w:iCs/>
          <w:sz w:val="24"/>
          <w:szCs w:val="24"/>
        </w:rPr>
        <w:t xml:space="preserve">. </w:t>
      </w:r>
    </w:p>
    <w:p w14:paraId="2D75D8BE" w14:textId="32500F9B" w:rsidR="008B00CE" w:rsidRPr="00D17D9E" w:rsidRDefault="008B00CE" w:rsidP="008B00CE">
      <w:pPr>
        <w:pStyle w:val="Heading2"/>
        <w:spacing w:before="200" w:line="276" w:lineRule="auto"/>
        <w:rPr>
          <w:rFonts w:ascii="Aptos" w:hAnsi="Aptos" w:cs="Times New Roman"/>
          <w:sz w:val="24"/>
          <w:szCs w:val="24"/>
        </w:rPr>
      </w:pPr>
      <w:r w:rsidRPr="00D17D9E">
        <w:rPr>
          <w:rStyle w:val="Heading2Char"/>
          <w:rFonts w:ascii="Aptos" w:hAnsi="Aptos"/>
          <w:sz w:val="24"/>
          <w:szCs w:val="24"/>
        </w:rPr>
        <w:t>Academic Support Resources</w:t>
      </w:r>
    </w:p>
    <w:p w14:paraId="208DE21D" w14:textId="51E3C0BD" w:rsidR="008B00CE" w:rsidRPr="00D17D9E" w:rsidRDefault="00DC0330" w:rsidP="00132107">
      <w:pPr>
        <w:spacing w:after="160" w:line="259" w:lineRule="auto"/>
        <w:rPr>
          <w:rStyle w:val="Heading2Char"/>
          <w:rFonts w:ascii="Aptos" w:eastAsia="Times New Roman" w:hAnsi="Aptos" w:cs="Times New Roman"/>
          <w:i/>
          <w:iCs/>
          <w:color w:val="auto"/>
          <w:sz w:val="24"/>
          <w:szCs w:val="24"/>
        </w:rPr>
      </w:pPr>
      <w:r w:rsidRPr="00D17D9E">
        <w:rPr>
          <w:rFonts w:ascii="Aptos" w:hAnsi="Aptos" w:cs="Times New Roman"/>
          <w:i/>
          <w:iCs/>
          <w:sz w:val="24"/>
          <w:szCs w:val="24"/>
        </w:rPr>
        <w:t xml:space="preserve">Wesleyan offers a range of academic support services to help students succeed. </w:t>
      </w:r>
      <w:r w:rsidR="002D4260" w:rsidRPr="00D17D9E">
        <w:rPr>
          <w:rFonts w:ascii="Aptos" w:hAnsi="Aptos" w:cs="Times New Roman"/>
          <w:i/>
          <w:iCs/>
          <w:sz w:val="24"/>
          <w:szCs w:val="24"/>
        </w:rPr>
        <w:t>Consider l</w:t>
      </w:r>
      <w:r w:rsidRPr="00D17D9E">
        <w:rPr>
          <w:rFonts w:ascii="Aptos" w:hAnsi="Aptos" w:cs="Times New Roman"/>
          <w:i/>
          <w:iCs/>
          <w:sz w:val="24"/>
          <w:szCs w:val="24"/>
        </w:rPr>
        <w:t>ist</w:t>
      </w:r>
      <w:r w:rsidR="002D4260" w:rsidRPr="00D17D9E">
        <w:rPr>
          <w:rFonts w:ascii="Aptos" w:hAnsi="Aptos" w:cs="Times New Roman"/>
          <w:i/>
          <w:iCs/>
          <w:sz w:val="24"/>
          <w:szCs w:val="24"/>
        </w:rPr>
        <w:t>ing</w:t>
      </w:r>
      <w:r w:rsidRPr="00D17D9E">
        <w:rPr>
          <w:rFonts w:ascii="Aptos" w:hAnsi="Aptos" w:cs="Times New Roman"/>
          <w:i/>
          <w:iCs/>
          <w:sz w:val="24"/>
          <w:szCs w:val="24"/>
        </w:rPr>
        <w:t xml:space="preserve"> the resources that best align with your course assignments and learning goals</w:t>
      </w:r>
      <w:r w:rsidR="00070F27" w:rsidRPr="00D17D9E">
        <w:rPr>
          <w:rFonts w:ascii="Aptos" w:hAnsi="Aptos" w:cs="Times New Roman"/>
          <w:i/>
          <w:iCs/>
          <w:sz w:val="24"/>
          <w:szCs w:val="24"/>
        </w:rPr>
        <w:t xml:space="preserve"> and u</w:t>
      </w:r>
      <w:r w:rsidRPr="00D17D9E">
        <w:rPr>
          <w:rFonts w:ascii="Aptos" w:hAnsi="Aptos" w:cs="Times New Roman"/>
          <w:i/>
          <w:iCs/>
          <w:sz w:val="24"/>
          <w:szCs w:val="24"/>
        </w:rPr>
        <w:t xml:space="preserve">se inviting </w:t>
      </w:r>
      <w:r w:rsidRPr="00D17D9E">
        <w:rPr>
          <w:rFonts w:ascii="Aptos" w:hAnsi="Aptos" w:cs="Times New Roman"/>
          <w:i/>
          <w:iCs/>
          <w:sz w:val="24"/>
          <w:szCs w:val="24"/>
        </w:rPr>
        <w:lastRenderedPageBreak/>
        <w:t>language that normalizes students’ use of these supports</w:t>
      </w:r>
      <w:r w:rsidR="00154A81" w:rsidRPr="00D17D9E">
        <w:rPr>
          <w:rFonts w:ascii="Aptos" w:hAnsi="Aptos" w:cs="Times New Roman"/>
          <w:i/>
          <w:iCs/>
          <w:sz w:val="24"/>
          <w:szCs w:val="24"/>
        </w:rPr>
        <w:t>.</w:t>
      </w:r>
      <w:r w:rsidR="00132107" w:rsidRPr="00D17D9E">
        <w:rPr>
          <w:rFonts w:ascii="Aptos" w:hAnsi="Aptos" w:cs="Times New Roman"/>
          <w:i/>
          <w:iCs/>
          <w:sz w:val="24"/>
          <w:szCs w:val="24"/>
        </w:rPr>
        <w:t xml:space="preserve"> Commonly used </w:t>
      </w:r>
      <w:r w:rsidRPr="00D17D9E">
        <w:rPr>
          <w:rFonts w:ascii="Aptos" w:hAnsi="Aptos" w:cs="Times New Roman"/>
          <w:i/>
          <w:iCs/>
          <w:sz w:val="24"/>
          <w:szCs w:val="24"/>
        </w:rPr>
        <w:t>resources</w:t>
      </w:r>
      <w:r w:rsidR="00132107" w:rsidRPr="00D17D9E">
        <w:rPr>
          <w:rFonts w:ascii="Aptos" w:hAnsi="Aptos" w:cs="Times New Roman"/>
          <w:i/>
          <w:iCs/>
          <w:sz w:val="24"/>
          <w:szCs w:val="24"/>
        </w:rPr>
        <w:t xml:space="preserve"> include </w:t>
      </w:r>
      <w:hyperlink r:id="rId20" w:history="1">
        <w:r w:rsidR="005F0F70" w:rsidRPr="00D17D9E">
          <w:rPr>
            <w:rStyle w:val="Hyperlink"/>
            <w:rFonts w:ascii="Aptos" w:hAnsi="Aptos" w:cs="Times New Roman"/>
            <w:i/>
            <w:iCs/>
            <w:color w:val="2F5496" w:themeColor="accent1" w:themeShade="BF"/>
            <w:sz w:val="24"/>
            <w:szCs w:val="24"/>
          </w:rPr>
          <w:t>p</w:t>
        </w:r>
        <w:r w:rsidR="00132107" w:rsidRPr="00D17D9E">
          <w:rPr>
            <w:rStyle w:val="Hyperlink"/>
            <w:rFonts w:ascii="Aptos" w:hAnsi="Aptos" w:cs="Times New Roman"/>
            <w:i/>
            <w:iCs/>
            <w:color w:val="2F5496" w:themeColor="accent1" w:themeShade="BF"/>
            <w:sz w:val="24"/>
            <w:szCs w:val="24"/>
          </w:rPr>
          <w:t>ersonal research sessions</w:t>
        </w:r>
      </w:hyperlink>
      <w:r w:rsidR="00132107" w:rsidRPr="00D17D9E">
        <w:rPr>
          <w:rFonts w:ascii="Aptos" w:hAnsi="Aptos" w:cs="Times New Roman"/>
          <w:i/>
          <w:iCs/>
          <w:sz w:val="24"/>
          <w:szCs w:val="24"/>
        </w:rPr>
        <w:t xml:space="preserve"> with librarians, </w:t>
      </w:r>
      <w:hyperlink r:id="rId21" w:history="1">
        <w:r w:rsidR="00D85EE2" w:rsidRPr="00D17D9E">
          <w:rPr>
            <w:rStyle w:val="Hyperlink"/>
            <w:rFonts w:ascii="Aptos" w:hAnsi="Aptos" w:cs="Times New Roman"/>
            <w:i/>
            <w:iCs/>
            <w:color w:val="2F5496" w:themeColor="accent1" w:themeShade="BF"/>
            <w:sz w:val="24"/>
            <w:szCs w:val="24"/>
          </w:rPr>
          <w:t>t</w:t>
        </w:r>
        <w:r w:rsidR="00132107" w:rsidRPr="00D17D9E">
          <w:rPr>
            <w:rStyle w:val="Hyperlink"/>
            <w:rFonts w:ascii="Aptos" w:hAnsi="Aptos" w:cs="Times New Roman"/>
            <w:i/>
            <w:iCs/>
            <w:color w:val="2F5496" w:themeColor="accent1" w:themeShade="BF"/>
            <w:sz w:val="24"/>
            <w:szCs w:val="24"/>
          </w:rPr>
          <w:t xml:space="preserve">he </w:t>
        </w:r>
        <w:r w:rsidR="00D85EE2" w:rsidRPr="00D17D9E">
          <w:rPr>
            <w:rStyle w:val="Hyperlink"/>
            <w:rFonts w:ascii="Aptos" w:hAnsi="Aptos" w:cs="Times New Roman"/>
            <w:i/>
            <w:iCs/>
            <w:color w:val="2F5496" w:themeColor="accent1" w:themeShade="BF"/>
            <w:sz w:val="24"/>
            <w:szCs w:val="24"/>
          </w:rPr>
          <w:t>Writing Workshop</w:t>
        </w:r>
      </w:hyperlink>
      <w:r w:rsidR="00132107" w:rsidRPr="00D17D9E">
        <w:rPr>
          <w:rFonts w:ascii="Aptos" w:hAnsi="Aptos" w:cs="Times New Roman"/>
          <w:i/>
          <w:iCs/>
          <w:sz w:val="24"/>
          <w:szCs w:val="24"/>
        </w:rPr>
        <w:t xml:space="preserve">, </w:t>
      </w:r>
      <w:r w:rsidR="00C477B2" w:rsidRPr="00D17D9E">
        <w:rPr>
          <w:rFonts w:ascii="Aptos" w:hAnsi="Aptos" w:cs="Times New Roman"/>
          <w:i/>
          <w:iCs/>
          <w:sz w:val="24"/>
          <w:szCs w:val="24"/>
        </w:rPr>
        <w:t xml:space="preserve">and </w:t>
      </w:r>
      <w:hyperlink r:id="rId22" w:history="1">
        <w:r w:rsidR="00C477B2" w:rsidRPr="00D17D9E">
          <w:rPr>
            <w:rStyle w:val="Hyperlink"/>
            <w:rFonts w:ascii="Aptos" w:hAnsi="Aptos" w:cs="Times New Roman"/>
            <w:i/>
            <w:iCs/>
            <w:color w:val="2F5496" w:themeColor="accent1" w:themeShade="BF"/>
            <w:sz w:val="24"/>
            <w:szCs w:val="24"/>
          </w:rPr>
          <w:t>drop-in tutoring</w:t>
        </w:r>
      </w:hyperlink>
      <w:r w:rsidR="00C477B2" w:rsidRPr="00D17D9E">
        <w:rPr>
          <w:rFonts w:ascii="Aptos" w:hAnsi="Aptos" w:cs="Times New Roman"/>
          <w:i/>
          <w:iCs/>
          <w:sz w:val="24"/>
          <w:szCs w:val="24"/>
        </w:rPr>
        <w:t xml:space="preserve"> for STEM fields and economics</w:t>
      </w:r>
      <w:r w:rsidR="00823C23" w:rsidRPr="00D17D9E">
        <w:rPr>
          <w:rFonts w:ascii="Aptos" w:hAnsi="Aptos" w:cs="Times New Roman"/>
          <w:i/>
          <w:iCs/>
          <w:sz w:val="24"/>
          <w:szCs w:val="24"/>
        </w:rPr>
        <w:t xml:space="preserve">. </w:t>
      </w:r>
    </w:p>
    <w:p w14:paraId="1B025816" w14:textId="16F5F52B" w:rsidR="0022621E" w:rsidRPr="00D17D9E" w:rsidRDefault="00A21436" w:rsidP="004846AB">
      <w:pPr>
        <w:pStyle w:val="Heading2"/>
        <w:spacing w:before="200"/>
        <w:rPr>
          <w:rStyle w:val="Heading2Char"/>
          <w:rFonts w:ascii="Aptos" w:hAnsi="Aptos"/>
          <w:sz w:val="24"/>
          <w:szCs w:val="24"/>
        </w:rPr>
      </w:pPr>
      <w:r w:rsidRPr="00D17D9E">
        <w:rPr>
          <w:rStyle w:val="Heading2Char"/>
          <w:rFonts w:ascii="Aptos" w:hAnsi="Aptos"/>
          <w:sz w:val="24"/>
          <w:szCs w:val="24"/>
        </w:rPr>
        <w:t>C</w:t>
      </w:r>
      <w:r w:rsidR="004846AB" w:rsidRPr="00D17D9E">
        <w:rPr>
          <w:rStyle w:val="Heading2Char"/>
          <w:rFonts w:ascii="Aptos" w:hAnsi="Aptos"/>
          <w:sz w:val="24"/>
          <w:szCs w:val="24"/>
        </w:rPr>
        <w:t>ourse Calendar</w:t>
      </w:r>
    </w:p>
    <w:p w14:paraId="17E054F9" w14:textId="127EACE0" w:rsidR="00EF3CF5" w:rsidRPr="00D17D9E" w:rsidRDefault="0052218B" w:rsidP="75CDDB2A">
      <w:pPr>
        <w:spacing w:after="240" w:line="276" w:lineRule="auto"/>
        <w:rPr>
          <w:rFonts w:ascii="Aptos" w:hAnsi="Aptos" w:cs="Times New Roman"/>
          <w:i/>
          <w:iCs/>
          <w:sz w:val="24"/>
          <w:szCs w:val="24"/>
        </w:rPr>
      </w:pPr>
      <w:r w:rsidRPr="00D17D9E">
        <w:rPr>
          <w:rFonts w:ascii="Aptos" w:hAnsi="Aptos" w:cs="Times New Roman"/>
          <w:i/>
          <w:iCs/>
          <w:sz w:val="24"/>
          <w:szCs w:val="24"/>
        </w:rPr>
        <w:t xml:space="preserve">Include all relevant dates and </w:t>
      </w:r>
      <w:proofErr w:type="gramStart"/>
      <w:r w:rsidRPr="00D17D9E">
        <w:rPr>
          <w:rFonts w:ascii="Aptos" w:hAnsi="Aptos" w:cs="Times New Roman"/>
          <w:i/>
          <w:iCs/>
          <w:sz w:val="24"/>
          <w:szCs w:val="24"/>
        </w:rPr>
        <w:t>deadlines—</w:t>
      </w:r>
      <w:proofErr w:type="gramEnd"/>
      <w:r w:rsidRPr="00D17D9E">
        <w:rPr>
          <w:rFonts w:ascii="Aptos" w:hAnsi="Aptos" w:cs="Times New Roman"/>
          <w:i/>
          <w:iCs/>
          <w:sz w:val="24"/>
          <w:szCs w:val="24"/>
        </w:rPr>
        <w:t>for example, when assignments are introduced and when they are due</w:t>
      </w:r>
      <w:r w:rsidR="002A6112" w:rsidRPr="00D17D9E">
        <w:rPr>
          <w:rFonts w:ascii="Aptos" w:hAnsi="Aptos" w:cs="Times New Roman"/>
          <w:i/>
          <w:iCs/>
          <w:sz w:val="24"/>
          <w:szCs w:val="24"/>
        </w:rPr>
        <w:t xml:space="preserve">. </w:t>
      </w:r>
      <w:r w:rsidR="007E259C" w:rsidRPr="00D17D9E">
        <w:rPr>
          <w:rFonts w:ascii="Aptos" w:hAnsi="Aptos" w:cs="Times New Roman"/>
          <w:i/>
          <w:iCs/>
          <w:sz w:val="24"/>
          <w:szCs w:val="24"/>
        </w:rPr>
        <w:t>Separate your</w:t>
      </w:r>
      <w:r w:rsidR="00131800" w:rsidRPr="00D17D9E">
        <w:rPr>
          <w:rFonts w:ascii="Aptos" w:hAnsi="Aptos" w:cs="Times New Roman"/>
          <w:i/>
          <w:iCs/>
          <w:sz w:val="24"/>
          <w:szCs w:val="24"/>
        </w:rPr>
        <w:t xml:space="preserve"> course by units or by weeks of the semester</w:t>
      </w:r>
      <w:r w:rsidR="00EF3CF5" w:rsidRPr="00D17D9E">
        <w:rPr>
          <w:rFonts w:ascii="Aptos" w:hAnsi="Aptos" w:cs="Times New Roman"/>
          <w:i/>
          <w:iCs/>
          <w:sz w:val="24"/>
          <w:szCs w:val="24"/>
        </w:rPr>
        <w:t xml:space="preserve">, using Wesleyan’s </w:t>
      </w:r>
      <w:hyperlink r:id="rId23" w:history="1">
        <w:r w:rsidR="00EF3CF5" w:rsidRPr="00D17D9E">
          <w:rPr>
            <w:rStyle w:val="Hyperlink"/>
            <w:rFonts w:ascii="Aptos" w:hAnsi="Aptos" w:cs="Times New Roman"/>
            <w:i/>
            <w:iCs/>
            <w:color w:val="2F5496" w:themeColor="accent1" w:themeShade="BF"/>
            <w:sz w:val="24"/>
            <w:szCs w:val="24"/>
          </w:rPr>
          <w:t>academic calendar</w:t>
        </w:r>
      </w:hyperlink>
      <w:r w:rsidR="00EF3CF5" w:rsidRPr="00D17D9E">
        <w:rPr>
          <w:rFonts w:ascii="Aptos" w:hAnsi="Aptos" w:cs="Times New Roman"/>
          <w:i/>
          <w:iCs/>
          <w:sz w:val="24"/>
          <w:szCs w:val="24"/>
        </w:rPr>
        <w:t xml:space="preserve"> as your guide.</w:t>
      </w:r>
    </w:p>
    <w:p w14:paraId="6D35944C" w14:textId="1D598A67" w:rsidR="00DC2B63" w:rsidRPr="00D17D9E" w:rsidRDefault="0069265F" w:rsidP="75CDDB2A">
      <w:pPr>
        <w:spacing w:after="240" w:line="276" w:lineRule="auto"/>
        <w:rPr>
          <w:rFonts w:ascii="Aptos" w:hAnsi="Aptos" w:cs="Times New Roman"/>
          <w:i/>
          <w:iCs/>
          <w:sz w:val="24"/>
          <w:szCs w:val="24"/>
        </w:rPr>
      </w:pPr>
      <w:r w:rsidRPr="00D17D9E">
        <w:rPr>
          <w:rFonts w:ascii="Aptos" w:hAnsi="Aptos" w:cs="Times New Roman"/>
          <w:i/>
          <w:iCs/>
          <w:sz w:val="24"/>
          <w:szCs w:val="24"/>
        </w:rPr>
        <w:t xml:space="preserve">When building your course calendar, </w:t>
      </w:r>
      <w:r w:rsidR="0078138F" w:rsidRPr="00D17D9E">
        <w:rPr>
          <w:rFonts w:ascii="Aptos" w:hAnsi="Aptos" w:cs="Times New Roman"/>
          <w:i/>
          <w:iCs/>
          <w:color w:val="2F5496" w:themeColor="accent1" w:themeShade="BF"/>
          <w:sz w:val="24"/>
          <w:szCs w:val="24"/>
        </w:rPr>
        <w:t>follow</w:t>
      </w:r>
      <w:r w:rsidR="002A6112" w:rsidRPr="00D17D9E">
        <w:rPr>
          <w:rFonts w:ascii="Aptos" w:hAnsi="Aptos" w:cs="Times New Roman"/>
          <w:i/>
          <w:iCs/>
          <w:color w:val="2F5496" w:themeColor="accent1" w:themeShade="BF"/>
          <w:sz w:val="24"/>
          <w:szCs w:val="24"/>
        </w:rPr>
        <w:t xml:space="preserve"> </w:t>
      </w:r>
      <w:hyperlink r:id="rId24" w:anchor=":~:text=athletic%20schedule%20conflicts.-,Reading%20Period,-This%20period%20is" w:history="1">
        <w:r w:rsidR="0027374C" w:rsidRPr="00D17D9E">
          <w:rPr>
            <w:rStyle w:val="Hyperlink"/>
            <w:rFonts w:ascii="Aptos" w:hAnsi="Aptos" w:cs="Times New Roman"/>
            <w:i/>
            <w:iCs/>
            <w:color w:val="2F5496" w:themeColor="accent1" w:themeShade="BF"/>
            <w:sz w:val="24"/>
            <w:szCs w:val="24"/>
          </w:rPr>
          <w:t>Wesleyan</w:t>
        </w:r>
        <w:r w:rsidR="00027364" w:rsidRPr="00D17D9E">
          <w:rPr>
            <w:rStyle w:val="Hyperlink"/>
            <w:rFonts w:ascii="Aptos" w:hAnsi="Aptos" w:cs="Times New Roman"/>
            <w:i/>
            <w:iCs/>
            <w:color w:val="2F5496" w:themeColor="accent1" w:themeShade="BF"/>
            <w:sz w:val="24"/>
            <w:szCs w:val="24"/>
          </w:rPr>
          <w:t>’s</w:t>
        </w:r>
        <w:r w:rsidRPr="00D17D9E">
          <w:rPr>
            <w:rStyle w:val="Hyperlink"/>
            <w:rFonts w:ascii="Aptos" w:hAnsi="Aptos" w:cs="Times New Roman"/>
            <w:i/>
            <w:iCs/>
            <w:color w:val="2F5496" w:themeColor="accent1" w:themeShade="BF"/>
            <w:sz w:val="24"/>
            <w:szCs w:val="24"/>
          </w:rPr>
          <w:t xml:space="preserve"> policies</w:t>
        </w:r>
        <w:r w:rsidR="00027364" w:rsidRPr="00D17D9E">
          <w:rPr>
            <w:rStyle w:val="Hyperlink"/>
            <w:rFonts w:ascii="Aptos" w:hAnsi="Aptos" w:cs="Times New Roman"/>
            <w:i/>
            <w:iCs/>
            <w:color w:val="2F5496" w:themeColor="accent1" w:themeShade="BF"/>
            <w:sz w:val="24"/>
            <w:szCs w:val="24"/>
          </w:rPr>
          <w:t xml:space="preserve"> regarding the Reading and Final Exam Periods</w:t>
        </w:r>
      </w:hyperlink>
      <w:r w:rsidR="00F44881" w:rsidRPr="00D17D9E">
        <w:rPr>
          <w:rFonts w:ascii="Aptos" w:hAnsi="Aptos" w:cs="Times New Roman"/>
          <w:i/>
          <w:iCs/>
          <w:sz w:val="24"/>
          <w:szCs w:val="24"/>
        </w:rPr>
        <w:t xml:space="preserve">, which include the following </w:t>
      </w:r>
      <w:r w:rsidR="00626F44" w:rsidRPr="00D17D9E">
        <w:rPr>
          <w:rFonts w:ascii="Aptos" w:hAnsi="Aptos" w:cs="Times New Roman"/>
          <w:i/>
          <w:iCs/>
          <w:sz w:val="24"/>
          <w:szCs w:val="24"/>
        </w:rPr>
        <w:t>rules:</w:t>
      </w:r>
    </w:p>
    <w:p w14:paraId="47FA380C" w14:textId="1F51F4C7" w:rsidR="005F2107" w:rsidRPr="00D17D9E" w:rsidRDefault="005F2107" w:rsidP="005F2107">
      <w:pPr>
        <w:pStyle w:val="ListParagraph"/>
        <w:numPr>
          <w:ilvl w:val="0"/>
          <w:numId w:val="6"/>
        </w:numPr>
        <w:spacing w:after="240" w:line="276" w:lineRule="auto"/>
        <w:rPr>
          <w:rFonts w:ascii="Aptos" w:hAnsi="Aptos" w:cs="Times New Roman"/>
          <w:i/>
          <w:iCs/>
          <w:sz w:val="24"/>
          <w:szCs w:val="24"/>
        </w:rPr>
      </w:pPr>
      <w:r w:rsidRPr="00D17D9E">
        <w:rPr>
          <w:rFonts w:ascii="Aptos" w:hAnsi="Aptos" w:cs="Times New Roman"/>
          <w:i/>
          <w:iCs/>
          <w:sz w:val="24"/>
          <w:szCs w:val="24"/>
        </w:rPr>
        <w:t>Final exams</w:t>
      </w:r>
      <w:r w:rsidRPr="00D17D9E">
        <w:rPr>
          <w:rFonts w:ascii="Arial" w:hAnsi="Arial" w:cs="Arial"/>
          <w:i/>
          <w:iCs/>
          <w:sz w:val="24"/>
          <w:szCs w:val="24"/>
        </w:rPr>
        <w:t> </w:t>
      </w:r>
      <w:r w:rsidRPr="00D17D9E">
        <w:rPr>
          <w:rFonts w:ascii="Aptos" w:hAnsi="Aptos" w:cs="Times New Roman"/>
          <w:i/>
          <w:iCs/>
          <w:sz w:val="24"/>
          <w:szCs w:val="24"/>
        </w:rPr>
        <w:t>can only be given during the</w:t>
      </w:r>
      <w:r w:rsidRPr="00D17D9E">
        <w:rPr>
          <w:rFonts w:ascii="Arial" w:hAnsi="Arial" w:cs="Arial"/>
          <w:i/>
          <w:iCs/>
          <w:sz w:val="24"/>
          <w:szCs w:val="24"/>
        </w:rPr>
        <w:t> </w:t>
      </w:r>
      <w:r w:rsidRPr="00D17D9E">
        <w:rPr>
          <w:rFonts w:ascii="Aptos" w:hAnsi="Aptos" w:cs="Times New Roman"/>
          <w:i/>
          <w:iCs/>
          <w:sz w:val="24"/>
          <w:szCs w:val="24"/>
        </w:rPr>
        <w:t>formal exam period. </w:t>
      </w:r>
    </w:p>
    <w:p w14:paraId="654507CA" w14:textId="073F31B9" w:rsidR="005F2107" w:rsidRPr="00D17D9E" w:rsidRDefault="005F2107" w:rsidP="005F2107">
      <w:pPr>
        <w:pStyle w:val="ListParagraph"/>
        <w:numPr>
          <w:ilvl w:val="0"/>
          <w:numId w:val="6"/>
        </w:numPr>
        <w:spacing w:after="240" w:line="276" w:lineRule="auto"/>
        <w:rPr>
          <w:rFonts w:ascii="Aptos" w:hAnsi="Aptos" w:cs="Times New Roman"/>
          <w:i/>
          <w:iCs/>
          <w:sz w:val="24"/>
          <w:szCs w:val="24"/>
        </w:rPr>
      </w:pPr>
      <w:r w:rsidRPr="00D17D9E">
        <w:rPr>
          <w:rFonts w:ascii="Aptos" w:hAnsi="Aptos" w:cs="Times New Roman"/>
          <w:i/>
          <w:iCs/>
          <w:sz w:val="24"/>
          <w:szCs w:val="24"/>
        </w:rPr>
        <w:t>In courses without a final examination,</w:t>
      </w:r>
      <w:r w:rsidRPr="00D17D9E">
        <w:rPr>
          <w:rFonts w:ascii="Arial" w:hAnsi="Arial" w:cs="Arial"/>
          <w:i/>
          <w:iCs/>
          <w:sz w:val="24"/>
          <w:szCs w:val="24"/>
        </w:rPr>
        <w:t> </w:t>
      </w:r>
      <w:r w:rsidRPr="00D17D9E">
        <w:rPr>
          <w:rFonts w:ascii="Aptos" w:hAnsi="Aptos" w:cs="Times New Roman"/>
          <w:i/>
          <w:iCs/>
          <w:sz w:val="24"/>
          <w:szCs w:val="24"/>
        </w:rPr>
        <w:t>significant final assignments</w:t>
      </w:r>
      <w:r w:rsidRPr="00D17D9E">
        <w:rPr>
          <w:rFonts w:ascii="Arial" w:hAnsi="Arial" w:cs="Arial"/>
          <w:i/>
          <w:iCs/>
          <w:sz w:val="24"/>
          <w:szCs w:val="24"/>
        </w:rPr>
        <w:t> </w:t>
      </w:r>
      <w:r w:rsidRPr="00D17D9E">
        <w:rPr>
          <w:rFonts w:ascii="Aptos" w:hAnsi="Aptos" w:cs="Times New Roman"/>
          <w:i/>
          <w:iCs/>
          <w:sz w:val="24"/>
          <w:szCs w:val="24"/>
        </w:rPr>
        <w:t xml:space="preserve">must be due no sooner than the first day, and no later than the last day of the exam period. </w:t>
      </w:r>
      <w:r w:rsidRPr="00D17D9E">
        <w:rPr>
          <w:rFonts w:ascii="Arial" w:hAnsi="Arial" w:cs="Arial"/>
          <w:i/>
          <w:iCs/>
          <w:sz w:val="24"/>
          <w:szCs w:val="24"/>
        </w:rPr>
        <w:t> </w:t>
      </w:r>
      <w:r w:rsidRPr="00D17D9E">
        <w:rPr>
          <w:rFonts w:ascii="Aptos" w:hAnsi="Aptos" w:cs="Times New Roman"/>
          <w:i/>
          <w:iCs/>
          <w:sz w:val="24"/>
          <w:szCs w:val="24"/>
        </w:rPr>
        <w:t> </w:t>
      </w:r>
    </w:p>
    <w:p w14:paraId="0F86506B" w14:textId="77777777" w:rsidR="008D4B8A" w:rsidRPr="00D17D9E" w:rsidRDefault="008D4B8A" w:rsidP="008D4B8A">
      <w:pPr>
        <w:pStyle w:val="ListParagraph"/>
        <w:numPr>
          <w:ilvl w:val="0"/>
          <w:numId w:val="6"/>
        </w:numPr>
        <w:rPr>
          <w:rFonts w:ascii="Aptos" w:hAnsi="Aptos" w:cs="Times New Roman"/>
          <w:i/>
          <w:iCs/>
          <w:sz w:val="24"/>
          <w:szCs w:val="24"/>
        </w:rPr>
      </w:pPr>
      <w:r w:rsidRPr="00D17D9E">
        <w:rPr>
          <w:rFonts w:ascii="Aptos" w:hAnsi="Aptos" w:cs="Times New Roman"/>
          <w:i/>
          <w:iCs/>
          <w:sz w:val="24"/>
          <w:szCs w:val="24"/>
        </w:rPr>
        <w:t>No required assignments should be due during the Reading Period.</w:t>
      </w:r>
    </w:p>
    <w:p w14:paraId="3C516CB2" w14:textId="5C9CAA87" w:rsidR="005C74C3" w:rsidRDefault="00F54A9A" w:rsidP="75CDDB2A">
      <w:pPr>
        <w:spacing w:after="240" w:line="276" w:lineRule="auto"/>
        <w:rPr>
          <w:rFonts w:ascii="Aptos" w:hAnsi="Aptos" w:cs="Times New Roman"/>
          <w:i/>
          <w:iCs/>
          <w:sz w:val="24"/>
          <w:szCs w:val="24"/>
        </w:rPr>
      </w:pPr>
      <w:r w:rsidRPr="00D17D9E">
        <w:rPr>
          <w:rFonts w:ascii="Aptos" w:hAnsi="Aptos" w:cs="Times New Roman"/>
          <w:i/>
          <w:iCs/>
          <w:sz w:val="24"/>
          <w:szCs w:val="24"/>
        </w:rPr>
        <w:t>When changes in the schedule occur, discuss these as a class, and make a revised version of the course calendar</w:t>
      </w:r>
      <w:r w:rsidR="005A57FE" w:rsidRPr="00D17D9E">
        <w:rPr>
          <w:rFonts w:ascii="Aptos" w:hAnsi="Aptos" w:cs="Times New Roman"/>
          <w:i/>
          <w:iCs/>
          <w:sz w:val="24"/>
          <w:szCs w:val="24"/>
        </w:rPr>
        <w:t xml:space="preserve"> available both digitally and as a hard copy to ensure that all students are using the most up-to-date version.</w:t>
      </w:r>
      <w:r w:rsidR="002859D1" w:rsidRPr="00D17D9E">
        <w:rPr>
          <w:rFonts w:ascii="Aptos" w:hAnsi="Aptos" w:cs="Times New Roman"/>
          <w:i/>
          <w:iCs/>
          <w:sz w:val="24"/>
          <w:szCs w:val="24"/>
        </w:rPr>
        <w:t xml:space="preserve"> Put a “last revised” date in the footer.</w:t>
      </w:r>
    </w:p>
    <w:p w14:paraId="73490992" w14:textId="77777777" w:rsidR="00C343B3" w:rsidRPr="00D17D9E" w:rsidRDefault="00C343B3" w:rsidP="00C343B3">
      <w:pPr>
        <w:pStyle w:val="Heading1"/>
        <w:spacing w:before="480" w:after="240" w:line="276" w:lineRule="auto"/>
        <w:rPr>
          <w:rFonts w:ascii="Aptos" w:hAnsi="Aptos"/>
          <w:sz w:val="28"/>
          <w:szCs w:val="28"/>
        </w:rPr>
      </w:pPr>
      <w:r w:rsidRPr="00D17D9E">
        <w:rPr>
          <w:rFonts w:ascii="Aptos" w:hAnsi="Aptos"/>
          <w:sz w:val="28"/>
          <w:szCs w:val="28"/>
        </w:rPr>
        <w:t>UNIVERSITY RECOMMENDED STATEMENTS</w:t>
      </w:r>
    </w:p>
    <w:p w14:paraId="540115D5" w14:textId="77777777" w:rsidR="00C343B3" w:rsidRPr="00D17D9E" w:rsidRDefault="00C343B3" w:rsidP="00C343B3">
      <w:pPr>
        <w:pStyle w:val="Heading2"/>
        <w:spacing w:line="276" w:lineRule="auto"/>
        <w:rPr>
          <w:rFonts w:ascii="Aptos" w:hAnsi="Aptos"/>
          <w:sz w:val="24"/>
          <w:szCs w:val="24"/>
        </w:rPr>
      </w:pPr>
      <w:r w:rsidRPr="00D17D9E">
        <w:rPr>
          <w:rFonts w:ascii="Aptos" w:hAnsi="Aptos"/>
          <w:sz w:val="24"/>
          <w:szCs w:val="24"/>
        </w:rPr>
        <w:t>Honor Code</w:t>
      </w:r>
    </w:p>
    <w:p w14:paraId="48AF6684" w14:textId="159CE594" w:rsidR="00C343B3" w:rsidRPr="00D17D9E" w:rsidRDefault="00C343B3" w:rsidP="00C343B3">
      <w:pPr>
        <w:spacing w:after="240" w:line="276" w:lineRule="auto"/>
        <w:rPr>
          <w:rFonts w:ascii="Aptos" w:eastAsiaTheme="majorEastAsia" w:hAnsi="Aptos"/>
          <w:sz w:val="24"/>
          <w:szCs w:val="24"/>
        </w:rPr>
      </w:pPr>
      <w:r w:rsidRPr="00D17D9E">
        <w:rPr>
          <w:rFonts w:ascii="Aptos" w:eastAsiaTheme="minorEastAsia" w:hAnsi="Aptos" w:cstheme="majorBidi"/>
          <w:sz w:val="24"/>
          <w:szCs w:val="24"/>
        </w:rPr>
        <w:t xml:space="preserve">Wesleyan students are responsible for knowing and upholding </w:t>
      </w:r>
      <w:hyperlink r:id="rId25">
        <w:r w:rsidRPr="00D17D9E">
          <w:rPr>
            <w:rStyle w:val="Hyperlink"/>
            <w:rFonts w:ascii="Aptos" w:eastAsiaTheme="minorEastAsia" w:hAnsi="Aptos" w:cstheme="majorBidi"/>
            <w:color w:val="2F5496" w:themeColor="accent1" w:themeShade="BF"/>
            <w:sz w:val="24"/>
            <w:szCs w:val="24"/>
          </w:rPr>
          <w:t>the Honor Code</w:t>
        </w:r>
      </w:hyperlink>
      <w:r w:rsidRPr="00D17D9E">
        <w:rPr>
          <w:rFonts w:ascii="Aptos" w:eastAsiaTheme="minorEastAsia" w:hAnsi="Aptos" w:cstheme="majorBidi"/>
          <w:sz w:val="24"/>
          <w:szCs w:val="24"/>
        </w:rPr>
        <w:t>.</w:t>
      </w:r>
      <w:r w:rsidR="00A91761" w:rsidRPr="00D17D9E">
        <w:rPr>
          <w:rFonts w:ascii="Aptos" w:eastAsiaTheme="minorEastAsia" w:hAnsi="Aptos" w:cstheme="majorBidi"/>
          <w:sz w:val="24"/>
          <w:szCs w:val="24"/>
        </w:rPr>
        <w:t xml:space="preserve"> C</w:t>
      </w:r>
      <w:r w:rsidRPr="00D17D9E">
        <w:rPr>
          <w:rFonts w:ascii="Aptos" w:eastAsiaTheme="minorEastAsia" w:hAnsi="Aptos" w:cstheme="majorBidi"/>
          <w:sz w:val="24"/>
          <w:szCs w:val="24"/>
        </w:rPr>
        <w:t xml:space="preserve">ontact me </w:t>
      </w:r>
      <w:proofErr w:type="gramStart"/>
      <w:r w:rsidRPr="00D17D9E">
        <w:rPr>
          <w:rFonts w:ascii="Aptos" w:eastAsiaTheme="minorEastAsia" w:hAnsi="Aptos" w:cstheme="majorBidi"/>
          <w:sz w:val="24"/>
          <w:szCs w:val="24"/>
        </w:rPr>
        <w:t>about</w:t>
      </w:r>
      <w:proofErr w:type="gramEnd"/>
      <w:r w:rsidRPr="00D17D9E">
        <w:rPr>
          <w:rFonts w:ascii="Aptos" w:eastAsiaTheme="minorEastAsia" w:hAnsi="Aptos" w:cstheme="majorBidi"/>
          <w:sz w:val="24"/>
          <w:szCs w:val="24"/>
        </w:rPr>
        <w:t xml:space="preserve"> any questions related to course expectations. </w:t>
      </w:r>
      <w:r w:rsidR="00A91761" w:rsidRPr="00D17D9E">
        <w:rPr>
          <w:rFonts w:ascii="Aptos" w:eastAsiaTheme="minorEastAsia" w:hAnsi="Aptos" w:cstheme="majorBidi"/>
          <w:sz w:val="24"/>
          <w:szCs w:val="24"/>
        </w:rPr>
        <w:t>Contact Kevin Butler (</w:t>
      </w:r>
      <w:hyperlink r:id="rId26">
        <w:r w:rsidR="00A91761" w:rsidRPr="00D17D9E">
          <w:rPr>
            <w:rStyle w:val="Hyperlink"/>
            <w:rFonts w:ascii="Aptos" w:eastAsiaTheme="minorEastAsia" w:hAnsi="Aptos" w:cstheme="majorBidi"/>
            <w:color w:val="2F5496" w:themeColor="accent1" w:themeShade="BF"/>
            <w:sz w:val="24"/>
            <w:szCs w:val="24"/>
          </w:rPr>
          <w:t>kbutler@wesleyan.edu</w:t>
        </w:r>
      </w:hyperlink>
      <w:r w:rsidR="00A91761" w:rsidRPr="00D17D9E">
        <w:rPr>
          <w:rFonts w:ascii="Aptos" w:eastAsiaTheme="minorEastAsia" w:hAnsi="Aptos" w:cstheme="majorBidi"/>
          <w:sz w:val="24"/>
          <w:szCs w:val="24"/>
        </w:rPr>
        <w:t>), Assistant Dean of Student/Director of Community Standards, with general questions about the Honor Code</w:t>
      </w:r>
      <w:r w:rsidRPr="00D17D9E">
        <w:rPr>
          <w:rFonts w:ascii="Aptos" w:eastAsiaTheme="minorEastAsia" w:hAnsi="Aptos" w:cstheme="majorBidi"/>
          <w:sz w:val="24"/>
          <w:szCs w:val="24"/>
        </w:rPr>
        <w:t>.</w:t>
      </w:r>
    </w:p>
    <w:p w14:paraId="0BFCC380" w14:textId="380D1CCB" w:rsidR="00C343B3" w:rsidRPr="00D17D9E" w:rsidRDefault="00C343B3" w:rsidP="00C343B3">
      <w:pPr>
        <w:pStyle w:val="Heading2"/>
        <w:spacing w:line="276" w:lineRule="auto"/>
        <w:rPr>
          <w:rStyle w:val="Heading2Char"/>
          <w:rFonts w:ascii="Aptos" w:hAnsi="Aptos"/>
          <w:sz w:val="24"/>
          <w:szCs w:val="24"/>
        </w:rPr>
      </w:pPr>
      <w:proofErr w:type="gramStart"/>
      <w:r w:rsidRPr="00D17D9E">
        <w:rPr>
          <w:rStyle w:val="Heading2Char"/>
          <w:rFonts w:ascii="Aptos" w:hAnsi="Aptos"/>
          <w:sz w:val="24"/>
          <w:szCs w:val="24"/>
        </w:rPr>
        <w:t>Accommodation</w:t>
      </w:r>
      <w:r w:rsidR="00345066" w:rsidRPr="00D17D9E">
        <w:rPr>
          <w:rStyle w:val="Heading2Char"/>
          <w:rFonts w:ascii="Aptos" w:hAnsi="Aptos"/>
          <w:sz w:val="24"/>
          <w:szCs w:val="24"/>
        </w:rPr>
        <w:t>s</w:t>
      </w:r>
      <w:proofErr w:type="gramEnd"/>
    </w:p>
    <w:p w14:paraId="7AE4CE67" w14:textId="77777777" w:rsidR="00C343B3" w:rsidRPr="00D17D9E" w:rsidRDefault="00C343B3" w:rsidP="00C343B3">
      <w:pPr>
        <w:spacing w:after="240" w:line="276" w:lineRule="auto"/>
        <w:rPr>
          <w:rFonts w:ascii="Aptos" w:hAnsi="Aptos" w:cs="Times New Roman"/>
          <w:sz w:val="24"/>
          <w:szCs w:val="24"/>
        </w:rPr>
      </w:pPr>
      <w:r w:rsidRPr="00D17D9E">
        <w:rPr>
          <w:rFonts w:ascii="Aptos" w:hAnsi="Aptos" w:cs="Times New Roman"/>
          <w:sz w:val="24"/>
          <w:szCs w:val="24"/>
        </w:rPr>
        <w:t xml:space="preserve">Wesleyan University is committed to ensuring that all qualified students with disabilities are afforded an equal opportunity to participate in, and benefit from, its programs and services. Since </w:t>
      </w:r>
      <w:proofErr w:type="gramStart"/>
      <w:r w:rsidRPr="00D17D9E">
        <w:rPr>
          <w:rFonts w:ascii="Aptos" w:hAnsi="Aptos" w:cs="Times New Roman"/>
          <w:sz w:val="24"/>
          <w:szCs w:val="24"/>
        </w:rPr>
        <w:t>accommodations</w:t>
      </w:r>
      <w:proofErr w:type="gramEnd"/>
      <w:r w:rsidRPr="00D17D9E">
        <w:rPr>
          <w:rFonts w:ascii="Aptos" w:hAnsi="Aptos" w:cs="Times New Roman"/>
          <w:sz w:val="24"/>
          <w:szCs w:val="24"/>
        </w:rPr>
        <w:t xml:space="preserve"> may require early planning and generally </w:t>
      </w:r>
      <w:proofErr w:type="gramStart"/>
      <w:r w:rsidRPr="00D17D9E">
        <w:rPr>
          <w:rFonts w:ascii="Aptos" w:hAnsi="Aptos" w:cs="Times New Roman"/>
          <w:sz w:val="24"/>
          <w:szCs w:val="24"/>
        </w:rPr>
        <w:t>are</w:t>
      </w:r>
      <w:proofErr w:type="gramEnd"/>
      <w:r w:rsidRPr="00D17D9E">
        <w:rPr>
          <w:rFonts w:ascii="Aptos" w:hAnsi="Aptos" w:cs="Times New Roman"/>
          <w:sz w:val="24"/>
          <w:szCs w:val="24"/>
        </w:rPr>
        <w:t xml:space="preserve"> not provided retroactively, please contact Accessibility Services as soon as possible. If you have a disability, or think that you might have a disability, please contact Accessibility Services </w:t>
      </w:r>
      <w:proofErr w:type="gramStart"/>
      <w:r w:rsidRPr="00D17D9E">
        <w:rPr>
          <w:rFonts w:ascii="Aptos" w:hAnsi="Aptos" w:cs="Times New Roman"/>
          <w:sz w:val="24"/>
          <w:szCs w:val="24"/>
        </w:rPr>
        <w:t>in order to</w:t>
      </w:r>
      <w:proofErr w:type="gramEnd"/>
      <w:r w:rsidRPr="00D17D9E">
        <w:rPr>
          <w:rFonts w:ascii="Aptos" w:hAnsi="Aptos" w:cs="Times New Roman"/>
          <w:sz w:val="24"/>
          <w:szCs w:val="24"/>
        </w:rPr>
        <w:t xml:space="preserve"> arrange an appointment to discuss your needs and the process </w:t>
      </w:r>
      <w:proofErr w:type="gramStart"/>
      <w:r w:rsidRPr="00D17D9E">
        <w:rPr>
          <w:rFonts w:ascii="Aptos" w:hAnsi="Aptos" w:cs="Times New Roman"/>
          <w:sz w:val="24"/>
          <w:szCs w:val="24"/>
        </w:rPr>
        <w:t>for</w:t>
      </w:r>
      <w:proofErr w:type="gramEnd"/>
      <w:r w:rsidRPr="00D17D9E">
        <w:rPr>
          <w:rFonts w:ascii="Aptos" w:hAnsi="Aptos" w:cs="Times New Roman"/>
          <w:sz w:val="24"/>
          <w:szCs w:val="24"/>
        </w:rPr>
        <w:t xml:space="preserve"> requesting </w:t>
      </w:r>
      <w:proofErr w:type="gramStart"/>
      <w:r w:rsidRPr="00D17D9E">
        <w:rPr>
          <w:rFonts w:ascii="Aptos" w:hAnsi="Aptos" w:cs="Times New Roman"/>
          <w:sz w:val="24"/>
          <w:szCs w:val="24"/>
        </w:rPr>
        <w:t>accommodations</w:t>
      </w:r>
      <w:proofErr w:type="gramEnd"/>
      <w:r w:rsidRPr="00D17D9E">
        <w:rPr>
          <w:rFonts w:ascii="Aptos" w:hAnsi="Aptos" w:cs="Times New Roman"/>
          <w:sz w:val="24"/>
          <w:szCs w:val="24"/>
        </w:rPr>
        <w:t xml:space="preserve">. Accessibility Services </w:t>
      </w:r>
      <w:proofErr w:type="gramStart"/>
      <w:r w:rsidRPr="00D17D9E">
        <w:rPr>
          <w:rFonts w:ascii="Aptos" w:hAnsi="Aptos" w:cs="Times New Roman"/>
          <w:sz w:val="24"/>
          <w:szCs w:val="24"/>
        </w:rPr>
        <w:t>is located in</w:t>
      </w:r>
      <w:proofErr w:type="gramEnd"/>
      <w:r w:rsidRPr="00D17D9E">
        <w:rPr>
          <w:rFonts w:ascii="Aptos" w:hAnsi="Aptos" w:cs="Times New Roman"/>
          <w:sz w:val="24"/>
          <w:szCs w:val="24"/>
        </w:rPr>
        <w:t xml:space="preserve"> North College, rooms 024/218, or can be reached by email at </w:t>
      </w:r>
      <w:hyperlink r:id="rId27" w:history="1">
        <w:r w:rsidRPr="00D17D9E">
          <w:rPr>
            <w:rStyle w:val="Hyperlink"/>
            <w:rFonts w:ascii="Aptos" w:hAnsi="Aptos" w:cs="Times New Roman"/>
            <w:color w:val="2F5496" w:themeColor="accent1" w:themeShade="BF"/>
            <w:sz w:val="24"/>
            <w:szCs w:val="24"/>
          </w:rPr>
          <w:t>accessibility@wesleyan.edu</w:t>
        </w:r>
      </w:hyperlink>
      <w:r w:rsidRPr="00D17D9E">
        <w:rPr>
          <w:rFonts w:ascii="Aptos" w:hAnsi="Aptos" w:cs="Times New Roman"/>
          <w:sz w:val="24"/>
          <w:szCs w:val="24"/>
        </w:rPr>
        <w:t>.</w:t>
      </w:r>
    </w:p>
    <w:p w14:paraId="36CF3B81" w14:textId="77777777" w:rsidR="00C343B3" w:rsidRPr="00D17D9E" w:rsidRDefault="00C343B3" w:rsidP="00C343B3">
      <w:pPr>
        <w:pStyle w:val="Heading2"/>
        <w:spacing w:line="276" w:lineRule="auto"/>
        <w:rPr>
          <w:rFonts w:ascii="Aptos" w:hAnsi="Aptos" w:cs="Times New Roman"/>
          <w:sz w:val="24"/>
          <w:szCs w:val="24"/>
        </w:rPr>
      </w:pPr>
      <w:r w:rsidRPr="00D17D9E">
        <w:rPr>
          <w:rStyle w:val="Heading2Char"/>
          <w:rFonts w:ascii="Aptos" w:hAnsi="Aptos"/>
          <w:sz w:val="24"/>
          <w:szCs w:val="24"/>
        </w:rPr>
        <w:lastRenderedPageBreak/>
        <w:t>Religious/Spiritual Observance Resources</w:t>
      </w:r>
    </w:p>
    <w:p w14:paraId="472AA7E4" w14:textId="175B198F" w:rsidR="00C343B3" w:rsidRPr="00D17D9E" w:rsidRDefault="00F82466" w:rsidP="00C343B3">
      <w:pPr>
        <w:spacing w:after="240" w:line="276" w:lineRule="auto"/>
        <w:rPr>
          <w:rFonts w:ascii="Aptos" w:hAnsi="Aptos" w:cs="Times New Roman"/>
          <w:sz w:val="24"/>
          <w:szCs w:val="24"/>
        </w:rPr>
      </w:pPr>
      <w:r w:rsidRPr="00D17D9E">
        <w:rPr>
          <w:rFonts w:ascii="Aptos" w:hAnsi="Aptos" w:cs="Times New Roman"/>
          <w:sz w:val="24"/>
          <w:szCs w:val="24"/>
        </w:rPr>
        <w:t>Wesleyan University is committed to supporting the religious and spiritual identities of our student community. If a class, exam, or academic deadline conflicts with your religious or spiritual practice, you should contact your professor as early as possible to make reasonable arrangements. For guidance, advocacy, or additional support, you are welcome to reach out to Rabbi David Teva, Director of the Office of Religious and Spiritual Life, at dleipziger@wesleyan.edu, or connect with any of the chaplains at wesleyan.edu/</w:t>
      </w:r>
      <w:proofErr w:type="spellStart"/>
      <w:r w:rsidRPr="00D17D9E">
        <w:rPr>
          <w:rFonts w:ascii="Aptos" w:hAnsi="Aptos" w:cs="Times New Roman"/>
          <w:sz w:val="24"/>
          <w:szCs w:val="24"/>
        </w:rPr>
        <w:t>orsl</w:t>
      </w:r>
      <w:proofErr w:type="spellEnd"/>
      <w:r w:rsidR="00C343B3" w:rsidRPr="00D17D9E">
        <w:rPr>
          <w:rFonts w:ascii="Aptos" w:hAnsi="Aptos" w:cs="Times New Roman"/>
          <w:sz w:val="24"/>
          <w:szCs w:val="24"/>
        </w:rPr>
        <w:t>.</w:t>
      </w:r>
    </w:p>
    <w:p w14:paraId="4A77C279" w14:textId="77777777" w:rsidR="00C343B3" w:rsidRPr="00D17D9E" w:rsidRDefault="00C343B3" w:rsidP="00C343B3">
      <w:pPr>
        <w:pStyle w:val="Heading2"/>
        <w:spacing w:line="276" w:lineRule="auto"/>
        <w:rPr>
          <w:rStyle w:val="Heading2Char"/>
          <w:rFonts w:ascii="Aptos" w:hAnsi="Aptos"/>
          <w:sz w:val="24"/>
          <w:szCs w:val="24"/>
        </w:rPr>
      </w:pPr>
      <w:r w:rsidRPr="00D17D9E">
        <w:rPr>
          <w:rStyle w:val="Heading2Char"/>
          <w:rFonts w:ascii="Aptos" w:hAnsi="Aptos"/>
          <w:sz w:val="24"/>
          <w:szCs w:val="24"/>
        </w:rPr>
        <w:t>Title IX Resources</w:t>
      </w:r>
    </w:p>
    <w:p w14:paraId="6F6C8454" w14:textId="60D7E68C" w:rsidR="00C343B3" w:rsidRPr="00D17D9E" w:rsidRDefault="00C343B3" w:rsidP="00C343B3">
      <w:pPr>
        <w:spacing w:after="240" w:line="276" w:lineRule="auto"/>
        <w:rPr>
          <w:rFonts w:ascii="Aptos" w:hAnsi="Aptos" w:cstheme="majorBidi"/>
          <w:color w:val="000000" w:themeColor="text1"/>
          <w:sz w:val="24"/>
          <w:szCs w:val="24"/>
        </w:rPr>
      </w:pPr>
      <w:r w:rsidRPr="00D17D9E">
        <w:rPr>
          <w:rFonts w:ascii="Aptos" w:hAnsi="Aptos" w:cstheme="majorBidi"/>
          <w:color w:val="000000" w:themeColor="text1"/>
          <w:sz w:val="24"/>
          <w:szCs w:val="24"/>
        </w:rPr>
        <w:t>If</w:t>
      </w:r>
      <w:r w:rsidRPr="00D17D9E">
        <w:rPr>
          <w:rStyle w:val="apple-converted-space"/>
          <w:rFonts w:ascii="Aptos" w:hAnsi="Aptos" w:cstheme="majorBidi"/>
          <w:color w:val="000000" w:themeColor="text1"/>
          <w:sz w:val="24"/>
          <w:szCs w:val="24"/>
        </w:rPr>
        <w:t> </w:t>
      </w:r>
      <w:r w:rsidRPr="00D17D9E">
        <w:rPr>
          <w:rFonts w:ascii="Aptos" w:hAnsi="Aptos" w:cstheme="majorBidi"/>
          <w:color w:val="000000" w:themeColor="text1"/>
          <w:sz w:val="24"/>
          <w:szCs w:val="24"/>
        </w:rPr>
        <w:t>gender-based</w:t>
      </w:r>
      <w:r w:rsidRPr="00D17D9E">
        <w:rPr>
          <w:rStyle w:val="apple-converted-space"/>
          <w:rFonts w:ascii="Aptos" w:hAnsi="Aptos" w:cstheme="majorBidi"/>
          <w:color w:val="000000" w:themeColor="text1"/>
          <w:sz w:val="24"/>
          <w:szCs w:val="24"/>
        </w:rPr>
        <w:t xml:space="preserve"> and/or sexual violence related </w:t>
      </w:r>
      <w:r w:rsidRPr="00D17D9E">
        <w:rPr>
          <w:rFonts w:ascii="Aptos" w:hAnsi="Aptos" w:cstheme="majorBidi"/>
          <w:color w:val="000000" w:themeColor="text1"/>
          <w:sz w:val="24"/>
          <w:szCs w:val="24"/>
        </w:rPr>
        <w:t>trauma inhibits your ability to fully participate in class, please contact Debbie Colucci,</w:t>
      </w:r>
      <w:r w:rsidRPr="00D17D9E">
        <w:rPr>
          <w:rStyle w:val="apple-converted-space"/>
          <w:rFonts w:ascii="Aptos" w:hAnsi="Aptos" w:cstheme="majorBidi"/>
          <w:color w:val="000000" w:themeColor="text1"/>
          <w:sz w:val="24"/>
          <w:szCs w:val="24"/>
        </w:rPr>
        <w:t> </w:t>
      </w:r>
      <w:r w:rsidRPr="00D17D9E">
        <w:rPr>
          <w:rFonts w:ascii="Aptos" w:hAnsi="Aptos" w:cstheme="majorBidi"/>
          <w:color w:val="000000" w:themeColor="text1"/>
          <w:sz w:val="24"/>
          <w:szCs w:val="24"/>
        </w:rPr>
        <w:t>Title IX Coordinator (</w:t>
      </w:r>
      <w:hyperlink r:id="rId28">
        <w:r w:rsidRPr="00D17D9E">
          <w:rPr>
            <w:rStyle w:val="Hyperlink"/>
            <w:rFonts w:ascii="Aptos" w:hAnsi="Aptos" w:cstheme="majorBidi"/>
            <w:color w:val="2F5496" w:themeColor="accent1" w:themeShade="BF"/>
            <w:sz w:val="24"/>
            <w:szCs w:val="24"/>
          </w:rPr>
          <w:t>dcolucci@wesleyan.edu</w:t>
        </w:r>
      </w:hyperlink>
      <w:r w:rsidRPr="00D17D9E">
        <w:rPr>
          <w:rFonts w:ascii="Aptos" w:hAnsi="Aptos" w:cstheme="majorBidi"/>
          <w:color w:val="000000" w:themeColor="text1"/>
          <w:sz w:val="24"/>
          <w:szCs w:val="24"/>
        </w:rPr>
        <w:t>) or your class dean. Additionally, and if you are comfortable, you can work directly with your professor to make reasonable arrangements.</w:t>
      </w:r>
      <w:r w:rsidR="00B853D0" w:rsidRPr="00D17D9E">
        <w:rPr>
          <w:rStyle w:val="apple-converted-space"/>
          <w:rFonts w:ascii="Aptos" w:hAnsi="Aptos" w:cstheme="majorBidi"/>
          <w:color w:val="000000" w:themeColor="text1"/>
          <w:sz w:val="24"/>
          <w:szCs w:val="24"/>
        </w:rPr>
        <w:t xml:space="preserve"> </w:t>
      </w:r>
      <w:r w:rsidRPr="00D17D9E">
        <w:rPr>
          <w:rFonts w:ascii="Aptos" w:hAnsi="Aptos" w:cstheme="majorBidi"/>
          <w:color w:val="000000" w:themeColor="text1"/>
          <w:sz w:val="24"/>
          <w:szCs w:val="24"/>
        </w:rPr>
        <w:t>You may also choose</w:t>
      </w:r>
      <w:r w:rsidRPr="00D17D9E">
        <w:rPr>
          <w:rStyle w:val="apple-converted-space"/>
          <w:rFonts w:ascii="Aptos" w:hAnsi="Aptos" w:cstheme="majorBidi"/>
          <w:color w:val="000000" w:themeColor="text1"/>
          <w:sz w:val="24"/>
          <w:szCs w:val="24"/>
        </w:rPr>
        <w:t> </w:t>
      </w:r>
      <w:r w:rsidRPr="00D17D9E">
        <w:rPr>
          <w:rFonts w:ascii="Aptos" w:hAnsi="Aptos" w:cstheme="majorBidi"/>
          <w:color w:val="000000" w:themeColor="text1"/>
          <w:sz w:val="24"/>
          <w:szCs w:val="24"/>
        </w:rPr>
        <w:t xml:space="preserve">to talk with a confidential resource about </w:t>
      </w:r>
      <w:proofErr w:type="gramStart"/>
      <w:r w:rsidRPr="00D17D9E">
        <w:rPr>
          <w:rFonts w:ascii="Aptos" w:hAnsi="Aptos" w:cstheme="majorBidi"/>
          <w:color w:val="000000" w:themeColor="text1"/>
          <w:sz w:val="24"/>
          <w:szCs w:val="24"/>
        </w:rPr>
        <w:t>all of</w:t>
      </w:r>
      <w:proofErr w:type="gramEnd"/>
      <w:r w:rsidRPr="00D17D9E">
        <w:rPr>
          <w:rFonts w:ascii="Aptos" w:hAnsi="Aptos" w:cstheme="majorBidi"/>
          <w:color w:val="000000" w:themeColor="text1"/>
          <w:sz w:val="24"/>
          <w:szCs w:val="24"/>
        </w:rPr>
        <w:t xml:space="preserve"> your options for care and support.</w:t>
      </w:r>
      <w:r w:rsidRPr="00D17D9E">
        <w:rPr>
          <w:rStyle w:val="apple-converted-space"/>
          <w:rFonts w:ascii="Aptos" w:hAnsi="Aptos" w:cstheme="majorBidi"/>
          <w:color w:val="000000" w:themeColor="text1"/>
          <w:sz w:val="24"/>
          <w:szCs w:val="24"/>
        </w:rPr>
        <w:t> </w:t>
      </w:r>
      <w:r w:rsidRPr="00D17D9E">
        <w:rPr>
          <w:rFonts w:ascii="Aptos" w:hAnsi="Aptos" w:cstheme="majorBidi"/>
          <w:color w:val="000000" w:themeColor="text1"/>
          <w:sz w:val="24"/>
          <w:szCs w:val="24"/>
        </w:rPr>
        <w:t xml:space="preserve">Confidential resources can be found the Office of Counseling and Psychological Services (CAPS), </w:t>
      </w:r>
      <w:proofErr w:type="spellStart"/>
      <w:r w:rsidRPr="00D17D9E">
        <w:rPr>
          <w:rFonts w:ascii="Aptos" w:hAnsi="Aptos" w:cstheme="majorBidi"/>
          <w:color w:val="000000" w:themeColor="text1"/>
          <w:sz w:val="24"/>
          <w:szCs w:val="24"/>
        </w:rPr>
        <w:t>WesWell</w:t>
      </w:r>
      <w:proofErr w:type="spellEnd"/>
      <w:r w:rsidRPr="00D17D9E">
        <w:rPr>
          <w:rFonts w:ascii="Aptos" w:hAnsi="Aptos" w:cstheme="majorBidi"/>
          <w:color w:val="000000" w:themeColor="text1"/>
          <w:sz w:val="24"/>
          <w:szCs w:val="24"/>
        </w:rPr>
        <w:t>, and the Office for Religious and Spiritual Life.</w:t>
      </w:r>
    </w:p>
    <w:p w14:paraId="311D8BB1" w14:textId="77777777" w:rsidR="00C343B3" w:rsidRPr="00D17D9E" w:rsidRDefault="00C343B3" w:rsidP="00C343B3">
      <w:pPr>
        <w:pStyle w:val="Heading2"/>
        <w:spacing w:line="276" w:lineRule="auto"/>
        <w:rPr>
          <w:rStyle w:val="Heading2Char"/>
          <w:rFonts w:ascii="Aptos" w:hAnsi="Aptos"/>
          <w:sz w:val="24"/>
          <w:szCs w:val="24"/>
        </w:rPr>
      </w:pPr>
      <w:r w:rsidRPr="00D17D9E">
        <w:rPr>
          <w:rStyle w:val="Heading2Char"/>
          <w:rFonts w:ascii="Aptos" w:hAnsi="Aptos"/>
          <w:sz w:val="24"/>
          <w:szCs w:val="24"/>
        </w:rPr>
        <w:t>Discrimination and Harassment</w:t>
      </w:r>
    </w:p>
    <w:p w14:paraId="450C6077" w14:textId="77777777" w:rsidR="00853FAA" w:rsidRDefault="00C343B3" w:rsidP="00EF39C5">
      <w:pPr>
        <w:spacing w:after="240" w:line="276" w:lineRule="auto"/>
        <w:rPr>
          <w:rFonts w:ascii="Aptos" w:hAnsi="Aptos" w:cstheme="majorBidi"/>
          <w:sz w:val="24"/>
          <w:szCs w:val="24"/>
        </w:rPr>
      </w:pPr>
      <w:r w:rsidRPr="00D17D9E">
        <w:rPr>
          <w:rFonts w:ascii="Aptos" w:hAnsi="Aptos" w:cs="Times New Roman"/>
          <w:sz w:val="24"/>
          <w:szCs w:val="24"/>
        </w:rPr>
        <w:t>Wesleyan University is committed to maintaining a positive learning, working, and living environment and does not tolerate identity-based discriminatory harassment</w:t>
      </w:r>
      <w:r w:rsidRPr="00D17D9E">
        <w:rPr>
          <w:rFonts w:ascii="Aptos" w:hAnsi="Aptos" w:cs="Times New Roman"/>
          <w:color w:val="2F5496" w:themeColor="accent1" w:themeShade="BF"/>
          <w:sz w:val="24"/>
          <w:szCs w:val="24"/>
        </w:rPr>
        <w:t> </w:t>
      </w:r>
      <w:r w:rsidRPr="00D17D9E">
        <w:rPr>
          <w:rFonts w:ascii="Aptos" w:hAnsi="Aptos" w:cs="Times New Roman"/>
          <w:sz w:val="24"/>
          <w:szCs w:val="24"/>
        </w:rPr>
        <w:t>and/or sexual misconduct</w:t>
      </w:r>
      <w:r w:rsidRPr="00D17D9E">
        <w:rPr>
          <w:rFonts w:ascii="Aptos" w:hAnsi="Aptos" w:cs="Times New Roman"/>
          <w:color w:val="2F5496" w:themeColor="accent1" w:themeShade="BF"/>
          <w:sz w:val="24"/>
          <w:szCs w:val="24"/>
        </w:rPr>
        <w:t> </w:t>
      </w:r>
      <w:r w:rsidRPr="00D17D9E">
        <w:rPr>
          <w:rFonts w:ascii="Aptos" w:hAnsi="Aptos" w:cs="Times New Roman"/>
          <w:sz w:val="24"/>
          <w:szCs w:val="24"/>
        </w:rPr>
        <w:t>against students, faculty, staff, trustees, volunteers, and employees of any university contractors/agents.</w:t>
      </w:r>
      <w:r w:rsidR="00B853D0" w:rsidRPr="00D17D9E">
        <w:rPr>
          <w:rFonts w:ascii="Aptos" w:hAnsi="Aptos" w:cs="Times New Roman"/>
          <w:sz w:val="24"/>
          <w:szCs w:val="24"/>
        </w:rPr>
        <w:t xml:space="preserve"> </w:t>
      </w:r>
      <w:r w:rsidRPr="00D17D9E">
        <w:rPr>
          <w:rFonts w:ascii="Aptos" w:hAnsi="Aptos" w:cs="Times New Roman"/>
          <w:sz w:val="24"/>
          <w:szCs w:val="24"/>
        </w:rPr>
        <w:t>For purposes of this Wesleyan policy, identity refers to one’s race, color, religion, national or ethnic origin, age, disability, veteran status, sexual orientation, gender, gender identity, and gender expression. The Office for Equity &amp; Inclusion serves students, faculty, administrators and develops policies and procedures regarding issues of diversity and equal opportunity/affirmative action.</w:t>
      </w:r>
      <w:r w:rsidR="00B853D0" w:rsidRPr="00D17D9E">
        <w:rPr>
          <w:rFonts w:ascii="Aptos" w:hAnsi="Aptos" w:cs="Times New Roman"/>
          <w:sz w:val="24"/>
          <w:szCs w:val="24"/>
        </w:rPr>
        <w:t xml:space="preserve"> </w:t>
      </w:r>
      <w:r w:rsidRPr="00D17D9E">
        <w:rPr>
          <w:rFonts w:ascii="Aptos" w:hAnsi="Aptos" w:cs="Times New Roman"/>
          <w:sz w:val="24"/>
          <w:szCs w:val="24"/>
        </w:rPr>
        <w:t>Individuals who believe they have been discriminated against should contact the Office for Equity &amp; Inclusion</w:t>
      </w:r>
      <w:r w:rsidRPr="00D17D9E">
        <w:rPr>
          <w:rFonts w:ascii="Aptos" w:hAnsi="Aptos" w:cs="Times New Roman"/>
          <w:color w:val="2F5496" w:themeColor="accent1" w:themeShade="BF"/>
          <w:sz w:val="24"/>
          <w:szCs w:val="24"/>
        </w:rPr>
        <w:t> </w:t>
      </w:r>
      <w:r w:rsidRPr="00D17D9E">
        <w:rPr>
          <w:rFonts w:ascii="Aptos" w:hAnsi="Aptos" w:cs="Times New Roman"/>
          <w:sz w:val="24"/>
          <w:szCs w:val="24"/>
        </w:rPr>
        <w:t>at 860-685-4771</w:t>
      </w:r>
      <w:r w:rsidRPr="00D17D9E">
        <w:rPr>
          <w:rFonts w:ascii="Aptos" w:hAnsi="Aptos" w:cstheme="majorBidi"/>
          <w:sz w:val="24"/>
          <w:szCs w:val="24"/>
        </w:rPr>
        <w:t>.</w:t>
      </w:r>
    </w:p>
    <w:p w14:paraId="369F9AF7" w14:textId="77777777" w:rsidR="001B1143" w:rsidRPr="00853FAA" w:rsidRDefault="001B1143" w:rsidP="001B1143">
      <w:pPr>
        <w:pStyle w:val="Heading1"/>
        <w:spacing w:before="480" w:after="240"/>
        <w:rPr>
          <w:rFonts w:ascii="Aptos" w:hAnsi="Aptos"/>
          <w:sz w:val="28"/>
          <w:szCs w:val="28"/>
        </w:rPr>
      </w:pPr>
      <w:r w:rsidRPr="00853FAA">
        <w:rPr>
          <w:rFonts w:ascii="Aptos" w:hAnsi="Aptos"/>
          <w:sz w:val="28"/>
          <w:szCs w:val="28"/>
        </w:rPr>
        <w:t>GENERATIVE AI GUIDELINES</w:t>
      </w:r>
    </w:p>
    <w:p w14:paraId="2408CBC0" w14:textId="77777777" w:rsidR="001B1143" w:rsidRPr="00D17D9E" w:rsidRDefault="001B1143" w:rsidP="001B1143">
      <w:pPr>
        <w:spacing w:after="240" w:line="276" w:lineRule="auto"/>
        <w:rPr>
          <w:rFonts w:ascii="Aptos" w:eastAsiaTheme="minorEastAsia" w:hAnsi="Aptos" w:cstheme="majorBidi"/>
          <w:i/>
          <w:iCs/>
          <w:sz w:val="24"/>
          <w:szCs w:val="24"/>
        </w:rPr>
      </w:pPr>
      <w:r w:rsidRPr="00D17D9E">
        <w:rPr>
          <w:rFonts w:ascii="Aptos" w:eastAsiaTheme="minorEastAsia" w:hAnsi="Aptos" w:cstheme="majorBidi"/>
          <w:i/>
          <w:iCs/>
          <w:sz w:val="24"/>
          <w:szCs w:val="24"/>
        </w:rPr>
        <w:t xml:space="preserve">Review </w:t>
      </w:r>
      <w:hyperlink r:id="rId29" w:history="1">
        <w:r w:rsidRPr="00D17D9E">
          <w:rPr>
            <w:rStyle w:val="Hyperlink"/>
            <w:rFonts w:ascii="Aptos" w:eastAsiaTheme="minorEastAsia" w:hAnsi="Aptos" w:cstheme="majorBidi"/>
            <w:i/>
            <w:iCs/>
            <w:color w:val="2F5496" w:themeColor="accent1" w:themeShade="BF"/>
            <w:sz w:val="24"/>
            <w:szCs w:val="24"/>
          </w:rPr>
          <w:t>Wesleyan’s guidance on AI use in academic work</w:t>
        </w:r>
      </w:hyperlink>
      <w:r w:rsidRPr="00D17D9E">
        <w:rPr>
          <w:rFonts w:ascii="Aptos" w:eastAsiaTheme="minorEastAsia" w:hAnsi="Aptos" w:cstheme="majorBidi"/>
          <w:i/>
          <w:iCs/>
          <w:sz w:val="24"/>
          <w:szCs w:val="24"/>
        </w:rPr>
        <w:t xml:space="preserve">. Then consider adapting the checklist below to develop an AI policy that aligns with your learning goals and assignments and that distinguishes between what is allowable globally or only for specific assignments. Pair your syllabus policy with conversations early and often with your students about the use of GenAI. </w:t>
      </w:r>
    </w:p>
    <w:p w14:paraId="007D4C50" w14:textId="77777777" w:rsidR="001B1143" w:rsidRPr="00D17D9E" w:rsidRDefault="001B1143" w:rsidP="001B1143">
      <w:pPr>
        <w:spacing w:after="240" w:line="276" w:lineRule="auto"/>
        <w:rPr>
          <w:rFonts w:ascii="Aptos" w:eastAsiaTheme="minorEastAsia" w:hAnsi="Aptos" w:cstheme="majorBidi"/>
          <w:sz w:val="24"/>
          <w:szCs w:val="24"/>
        </w:rPr>
      </w:pPr>
      <w:r w:rsidRPr="00D17D9E">
        <w:rPr>
          <w:rFonts w:ascii="Aptos" w:eastAsiaTheme="minorEastAsia" w:hAnsi="Aptos" w:cstheme="majorBidi"/>
          <w:sz w:val="24"/>
          <w:szCs w:val="24"/>
        </w:rPr>
        <w:t>Review the list below to understand what kinds of GenAI use are acceptable or not in this course, and how to cite your use appropriately. I understand that what’s allowed here may differ from your other courses. If you are unsure about whether or how you can use a particular GenAI tool, just ask me.</w:t>
      </w:r>
    </w:p>
    <w:p w14:paraId="61E53815" w14:textId="77777777" w:rsidR="001B1143" w:rsidRPr="00D17D9E" w:rsidRDefault="001B1143" w:rsidP="001B1143">
      <w:pPr>
        <w:spacing w:after="240" w:line="276" w:lineRule="auto"/>
        <w:rPr>
          <w:rFonts w:ascii="Aptos" w:eastAsiaTheme="minorEastAsia" w:hAnsi="Aptos" w:cstheme="majorBidi"/>
          <w:sz w:val="24"/>
          <w:szCs w:val="24"/>
        </w:rPr>
      </w:pPr>
      <w:r w:rsidRPr="00D17D9E">
        <w:rPr>
          <w:rFonts w:ascii="Aptos" w:eastAsiaTheme="minorEastAsia" w:hAnsi="Aptos" w:cstheme="majorBidi"/>
          <w:sz w:val="24"/>
          <w:szCs w:val="24"/>
        </w:rPr>
        <w:lastRenderedPageBreak/>
        <w:t>Remember: using AI tools in this course isn't just about following rules. It’s about developing your skills as a thinker, researcher, and ethical communicator in an AI-integrated world. For me to support your learning effectively, I need to understand how you’re engaging with these tools and what questions you might have.</w:t>
      </w:r>
    </w:p>
    <w:p w14:paraId="31A55F1D" w14:textId="77777777" w:rsidR="001B1143" w:rsidRPr="00D17D9E" w:rsidRDefault="001B1143" w:rsidP="001B1143">
      <w:pPr>
        <w:pStyle w:val="Heading3"/>
        <w:spacing w:line="276" w:lineRule="auto"/>
        <w:rPr>
          <w:rFonts w:ascii="Aptos" w:hAnsi="Aptos"/>
          <w:i/>
          <w:iCs/>
        </w:rPr>
      </w:pPr>
      <w:r w:rsidRPr="00D17D9E">
        <w:rPr>
          <w:rFonts w:ascii="Aptos" w:hAnsi="Aptos"/>
          <w:i/>
          <w:iCs/>
        </w:rPr>
        <w:t xml:space="preserve">You may use GenAI for </w:t>
      </w:r>
    </w:p>
    <w:p w14:paraId="303EA68A" w14:textId="77777777" w:rsidR="001B1143" w:rsidRPr="00D17D9E" w:rsidRDefault="001B1143" w:rsidP="001B1143">
      <w:pPr>
        <w:pStyle w:val="ListParagraph"/>
        <w:numPr>
          <w:ilvl w:val="0"/>
          <w:numId w:val="16"/>
        </w:numPr>
        <w:spacing w:line="276" w:lineRule="auto"/>
        <w:rPr>
          <w:rFonts w:ascii="Aptos" w:eastAsiaTheme="minorEastAsia" w:hAnsi="Aptos"/>
          <w:sz w:val="24"/>
          <w:szCs w:val="24"/>
        </w:rPr>
      </w:pPr>
      <w:r w:rsidRPr="00D17D9E">
        <w:rPr>
          <w:rFonts w:ascii="Aptos" w:eastAsiaTheme="minorEastAsia" w:hAnsi="Aptos"/>
          <w:sz w:val="24"/>
          <w:szCs w:val="24"/>
        </w:rPr>
        <w:t>Brainstorming thesis ideas or research questions</w:t>
      </w:r>
    </w:p>
    <w:p w14:paraId="6E87CF27" w14:textId="77777777" w:rsidR="001B1143" w:rsidRPr="00D17D9E" w:rsidRDefault="001B1143" w:rsidP="001B1143">
      <w:pPr>
        <w:pStyle w:val="ListParagraph"/>
        <w:numPr>
          <w:ilvl w:val="0"/>
          <w:numId w:val="16"/>
        </w:numPr>
        <w:spacing w:line="276" w:lineRule="auto"/>
        <w:rPr>
          <w:rFonts w:ascii="Aptos" w:eastAsiaTheme="minorEastAsia" w:hAnsi="Aptos"/>
          <w:sz w:val="24"/>
          <w:szCs w:val="24"/>
        </w:rPr>
      </w:pPr>
      <w:r w:rsidRPr="00D17D9E">
        <w:rPr>
          <w:rFonts w:ascii="Aptos" w:eastAsiaTheme="minorEastAsia" w:hAnsi="Aptos"/>
          <w:sz w:val="24"/>
          <w:szCs w:val="24"/>
        </w:rPr>
        <w:t>Brainstorming ways to organize your writing</w:t>
      </w:r>
    </w:p>
    <w:p w14:paraId="6B22EEE5" w14:textId="77777777" w:rsidR="001B1143" w:rsidRPr="00D17D9E" w:rsidRDefault="001B1143" w:rsidP="001B1143">
      <w:pPr>
        <w:pStyle w:val="ListParagraph"/>
        <w:numPr>
          <w:ilvl w:val="0"/>
          <w:numId w:val="16"/>
        </w:numPr>
        <w:spacing w:line="276" w:lineRule="auto"/>
        <w:rPr>
          <w:rFonts w:ascii="Aptos" w:eastAsiaTheme="minorEastAsia" w:hAnsi="Aptos"/>
          <w:sz w:val="24"/>
          <w:szCs w:val="24"/>
        </w:rPr>
      </w:pPr>
      <w:r w:rsidRPr="00D17D9E">
        <w:rPr>
          <w:rFonts w:ascii="Aptos" w:eastAsiaTheme="minorEastAsia" w:hAnsi="Aptos"/>
          <w:sz w:val="24"/>
          <w:szCs w:val="24"/>
        </w:rPr>
        <w:t>Generating summaries, mind maps, or quizzes to help you understand course content</w:t>
      </w:r>
    </w:p>
    <w:p w14:paraId="3633BE67" w14:textId="77777777" w:rsidR="001B1143" w:rsidRPr="00D17D9E" w:rsidRDefault="001B1143" w:rsidP="001B1143">
      <w:pPr>
        <w:pStyle w:val="ListParagraph"/>
        <w:numPr>
          <w:ilvl w:val="0"/>
          <w:numId w:val="16"/>
        </w:numPr>
        <w:spacing w:line="276" w:lineRule="auto"/>
        <w:rPr>
          <w:rFonts w:ascii="Aptos" w:eastAsiaTheme="minorEastAsia" w:hAnsi="Aptos"/>
          <w:sz w:val="24"/>
          <w:szCs w:val="24"/>
        </w:rPr>
      </w:pPr>
      <w:r w:rsidRPr="00D17D9E">
        <w:rPr>
          <w:rFonts w:ascii="Aptos" w:eastAsiaTheme="minorEastAsia" w:hAnsi="Aptos"/>
          <w:sz w:val="24"/>
          <w:szCs w:val="24"/>
        </w:rPr>
        <w:t>Editing your own writing for clarity or grammar</w:t>
      </w:r>
    </w:p>
    <w:p w14:paraId="7A1C4EF4" w14:textId="77777777" w:rsidR="001B1143" w:rsidRPr="00D17D9E" w:rsidRDefault="001B1143" w:rsidP="001B1143">
      <w:pPr>
        <w:pStyle w:val="ListParagraph"/>
        <w:numPr>
          <w:ilvl w:val="0"/>
          <w:numId w:val="16"/>
        </w:numPr>
        <w:spacing w:line="276" w:lineRule="auto"/>
        <w:rPr>
          <w:rFonts w:ascii="Aptos" w:eastAsiaTheme="minorEastAsia" w:hAnsi="Aptos"/>
          <w:sz w:val="24"/>
          <w:szCs w:val="24"/>
        </w:rPr>
      </w:pPr>
      <w:r w:rsidRPr="00D17D9E">
        <w:rPr>
          <w:rFonts w:ascii="Aptos" w:eastAsiaTheme="minorEastAsia" w:hAnsi="Aptos"/>
          <w:sz w:val="24"/>
          <w:szCs w:val="24"/>
        </w:rPr>
        <w:t>Generating ideas for keywords or search terms when using library databases</w:t>
      </w:r>
    </w:p>
    <w:p w14:paraId="2B0DE92B" w14:textId="77777777" w:rsidR="001B1143" w:rsidRPr="00D17D9E" w:rsidRDefault="001B1143" w:rsidP="001B1143">
      <w:pPr>
        <w:pStyle w:val="ListParagraph"/>
        <w:numPr>
          <w:ilvl w:val="0"/>
          <w:numId w:val="16"/>
        </w:numPr>
        <w:spacing w:line="276" w:lineRule="auto"/>
        <w:rPr>
          <w:rFonts w:ascii="Aptos" w:eastAsiaTheme="minorEastAsia" w:hAnsi="Aptos"/>
          <w:sz w:val="24"/>
          <w:szCs w:val="24"/>
        </w:rPr>
      </w:pPr>
      <w:r w:rsidRPr="00D17D9E">
        <w:rPr>
          <w:rFonts w:ascii="Aptos" w:eastAsiaTheme="minorEastAsia" w:hAnsi="Aptos"/>
          <w:sz w:val="24"/>
          <w:szCs w:val="24"/>
        </w:rPr>
        <w:t xml:space="preserve">Using research tools like Elicit to pull out claims, methods, or findings from articles </w:t>
      </w:r>
    </w:p>
    <w:p w14:paraId="4FB6DA48" w14:textId="77777777" w:rsidR="001B1143" w:rsidRPr="00D17D9E" w:rsidRDefault="001B1143" w:rsidP="001B1143">
      <w:pPr>
        <w:pStyle w:val="ListParagraph"/>
        <w:numPr>
          <w:ilvl w:val="0"/>
          <w:numId w:val="16"/>
        </w:numPr>
        <w:spacing w:line="276" w:lineRule="auto"/>
        <w:rPr>
          <w:rFonts w:ascii="Aptos" w:eastAsiaTheme="minorEastAsia" w:hAnsi="Aptos"/>
          <w:sz w:val="24"/>
          <w:szCs w:val="24"/>
        </w:rPr>
      </w:pPr>
      <w:r w:rsidRPr="00D17D9E">
        <w:rPr>
          <w:rFonts w:ascii="Aptos" w:eastAsiaTheme="minorEastAsia" w:hAnsi="Aptos"/>
          <w:sz w:val="24"/>
          <w:szCs w:val="24"/>
        </w:rPr>
        <w:t>Formatting citations or bibliographies</w:t>
      </w:r>
    </w:p>
    <w:p w14:paraId="34E0D6D2" w14:textId="77777777" w:rsidR="001B1143" w:rsidRPr="00D17D9E" w:rsidRDefault="001B1143" w:rsidP="001B1143">
      <w:pPr>
        <w:pStyle w:val="ListParagraph"/>
        <w:numPr>
          <w:ilvl w:val="0"/>
          <w:numId w:val="16"/>
        </w:numPr>
        <w:spacing w:line="276" w:lineRule="auto"/>
        <w:rPr>
          <w:rFonts w:ascii="Aptos" w:eastAsiaTheme="minorEastAsia" w:hAnsi="Aptos"/>
          <w:sz w:val="24"/>
          <w:szCs w:val="24"/>
        </w:rPr>
      </w:pPr>
      <w:r w:rsidRPr="00D17D9E">
        <w:rPr>
          <w:rFonts w:ascii="Aptos" w:eastAsiaTheme="minorEastAsia" w:hAnsi="Aptos"/>
          <w:sz w:val="24"/>
          <w:szCs w:val="24"/>
        </w:rPr>
        <w:t>Getting coding help or debugging (if relevant to the course)</w:t>
      </w:r>
    </w:p>
    <w:p w14:paraId="309E07E3" w14:textId="77777777" w:rsidR="001B1143" w:rsidRPr="00D17D9E" w:rsidRDefault="001B1143" w:rsidP="001B1143">
      <w:pPr>
        <w:pStyle w:val="ListParagraph"/>
        <w:numPr>
          <w:ilvl w:val="0"/>
          <w:numId w:val="16"/>
        </w:numPr>
        <w:spacing w:line="276" w:lineRule="auto"/>
        <w:rPr>
          <w:rFonts w:ascii="Aptos" w:eastAsiaTheme="minorEastAsia" w:hAnsi="Aptos"/>
          <w:sz w:val="24"/>
          <w:szCs w:val="24"/>
        </w:rPr>
      </w:pPr>
      <w:r w:rsidRPr="00D17D9E">
        <w:rPr>
          <w:rFonts w:ascii="Aptos" w:eastAsiaTheme="minorEastAsia" w:hAnsi="Aptos"/>
          <w:sz w:val="24"/>
          <w:szCs w:val="24"/>
        </w:rPr>
        <w:t>Translating short words or phrases (with caution)</w:t>
      </w:r>
    </w:p>
    <w:p w14:paraId="39A161E3" w14:textId="77777777" w:rsidR="001B1143" w:rsidRPr="00D17D9E" w:rsidRDefault="001B1143" w:rsidP="001B1143">
      <w:pPr>
        <w:pStyle w:val="Heading3"/>
        <w:spacing w:line="276" w:lineRule="auto"/>
        <w:rPr>
          <w:rFonts w:ascii="Aptos" w:hAnsi="Aptos"/>
          <w:i/>
          <w:iCs/>
        </w:rPr>
      </w:pPr>
      <w:r w:rsidRPr="00D17D9E">
        <w:rPr>
          <w:rFonts w:ascii="Aptos" w:hAnsi="Aptos"/>
          <w:i/>
          <w:iCs/>
        </w:rPr>
        <w:t xml:space="preserve">Please don’t use GenAI for </w:t>
      </w:r>
    </w:p>
    <w:p w14:paraId="7F3513CF" w14:textId="77777777" w:rsidR="001B1143" w:rsidRPr="00D17D9E" w:rsidRDefault="001B1143" w:rsidP="001B1143">
      <w:pPr>
        <w:pStyle w:val="ListParagraph"/>
        <w:numPr>
          <w:ilvl w:val="0"/>
          <w:numId w:val="17"/>
        </w:numPr>
        <w:spacing w:line="276" w:lineRule="auto"/>
        <w:rPr>
          <w:rFonts w:ascii="Aptos" w:eastAsiaTheme="minorEastAsia" w:hAnsi="Aptos"/>
          <w:sz w:val="24"/>
          <w:szCs w:val="24"/>
        </w:rPr>
      </w:pPr>
      <w:r w:rsidRPr="00D17D9E">
        <w:rPr>
          <w:rFonts w:ascii="Aptos" w:eastAsiaTheme="minorEastAsia" w:hAnsi="Aptos"/>
          <w:sz w:val="24"/>
          <w:szCs w:val="24"/>
        </w:rPr>
        <w:t>Submitting writing mostly or fully generated by AI</w:t>
      </w:r>
    </w:p>
    <w:p w14:paraId="3245DDF1" w14:textId="77777777" w:rsidR="001B1143" w:rsidRPr="00D17D9E" w:rsidRDefault="001B1143" w:rsidP="001B1143">
      <w:pPr>
        <w:pStyle w:val="ListParagraph"/>
        <w:numPr>
          <w:ilvl w:val="0"/>
          <w:numId w:val="17"/>
        </w:numPr>
        <w:spacing w:line="276" w:lineRule="auto"/>
        <w:rPr>
          <w:rFonts w:ascii="Aptos" w:eastAsiaTheme="minorEastAsia" w:hAnsi="Aptos"/>
          <w:sz w:val="24"/>
          <w:szCs w:val="24"/>
        </w:rPr>
      </w:pPr>
      <w:r w:rsidRPr="00D17D9E">
        <w:rPr>
          <w:rFonts w:ascii="Aptos" w:eastAsiaTheme="minorEastAsia" w:hAnsi="Aptos"/>
          <w:sz w:val="24"/>
          <w:szCs w:val="24"/>
        </w:rPr>
        <w:t>Skipping the reading and relying on AI summaries</w:t>
      </w:r>
    </w:p>
    <w:p w14:paraId="3D603633" w14:textId="77777777" w:rsidR="001B1143" w:rsidRPr="00D17D9E" w:rsidRDefault="001B1143" w:rsidP="001B1143">
      <w:pPr>
        <w:pStyle w:val="ListParagraph"/>
        <w:numPr>
          <w:ilvl w:val="0"/>
          <w:numId w:val="17"/>
        </w:numPr>
        <w:spacing w:line="276" w:lineRule="auto"/>
        <w:rPr>
          <w:rFonts w:ascii="Aptos" w:eastAsiaTheme="minorEastAsia" w:hAnsi="Aptos"/>
          <w:sz w:val="24"/>
          <w:szCs w:val="24"/>
        </w:rPr>
      </w:pPr>
      <w:r w:rsidRPr="00D17D9E">
        <w:rPr>
          <w:rFonts w:ascii="Aptos" w:eastAsiaTheme="minorEastAsia" w:hAnsi="Aptos"/>
          <w:sz w:val="24"/>
          <w:szCs w:val="24"/>
        </w:rPr>
        <w:t>Using AI on quizzes, take-home exams, or individual assessments</w:t>
      </w:r>
    </w:p>
    <w:p w14:paraId="2F0C1F97" w14:textId="77777777" w:rsidR="001B1143" w:rsidRPr="00D17D9E" w:rsidRDefault="001B1143" w:rsidP="001B1143">
      <w:pPr>
        <w:pStyle w:val="ListParagraph"/>
        <w:numPr>
          <w:ilvl w:val="0"/>
          <w:numId w:val="17"/>
        </w:numPr>
        <w:spacing w:line="276" w:lineRule="auto"/>
        <w:rPr>
          <w:rFonts w:ascii="Aptos" w:eastAsiaTheme="minorEastAsia" w:hAnsi="Aptos"/>
          <w:sz w:val="24"/>
          <w:szCs w:val="24"/>
        </w:rPr>
      </w:pPr>
      <w:r w:rsidRPr="00D17D9E">
        <w:rPr>
          <w:rFonts w:ascii="Aptos" w:eastAsiaTheme="minorEastAsia" w:hAnsi="Aptos"/>
          <w:sz w:val="24"/>
          <w:szCs w:val="24"/>
        </w:rPr>
        <w:t>Writing reflections or discussion posts meant to show your own thinking</w:t>
      </w:r>
    </w:p>
    <w:p w14:paraId="7F24AE41" w14:textId="77777777" w:rsidR="001B1143" w:rsidRPr="00D17D9E" w:rsidRDefault="001B1143" w:rsidP="001B1143">
      <w:pPr>
        <w:pStyle w:val="ListParagraph"/>
        <w:numPr>
          <w:ilvl w:val="0"/>
          <w:numId w:val="17"/>
        </w:numPr>
        <w:spacing w:line="276" w:lineRule="auto"/>
        <w:rPr>
          <w:rFonts w:ascii="Aptos" w:eastAsiaTheme="minorEastAsia" w:hAnsi="Aptos"/>
          <w:sz w:val="24"/>
          <w:szCs w:val="24"/>
        </w:rPr>
      </w:pPr>
      <w:r w:rsidRPr="00D17D9E">
        <w:rPr>
          <w:rFonts w:ascii="Aptos" w:eastAsiaTheme="minorEastAsia" w:hAnsi="Aptos"/>
          <w:sz w:val="24"/>
          <w:szCs w:val="24"/>
        </w:rPr>
        <w:t>Letting AI interpret your data or research findings instead of doing your own analysis</w:t>
      </w:r>
    </w:p>
    <w:p w14:paraId="3D3E01FA" w14:textId="77777777" w:rsidR="001B1143" w:rsidRPr="00D17D9E" w:rsidRDefault="001B1143" w:rsidP="001B1143">
      <w:pPr>
        <w:pStyle w:val="ListParagraph"/>
        <w:numPr>
          <w:ilvl w:val="0"/>
          <w:numId w:val="17"/>
        </w:numPr>
        <w:spacing w:line="276" w:lineRule="auto"/>
        <w:rPr>
          <w:rFonts w:ascii="Aptos" w:eastAsiaTheme="minorEastAsia" w:hAnsi="Aptos"/>
          <w:sz w:val="24"/>
          <w:szCs w:val="24"/>
        </w:rPr>
      </w:pPr>
      <w:r w:rsidRPr="00D17D9E">
        <w:rPr>
          <w:rFonts w:ascii="Aptos" w:eastAsiaTheme="minorEastAsia" w:hAnsi="Aptos"/>
          <w:sz w:val="24"/>
          <w:szCs w:val="24"/>
        </w:rPr>
        <w:t>Translating full assignments in language courses</w:t>
      </w:r>
    </w:p>
    <w:p w14:paraId="0EDEB229" w14:textId="77777777" w:rsidR="001B1143" w:rsidRPr="00D17D9E" w:rsidRDefault="001B1143" w:rsidP="001B1143">
      <w:pPr>
        <w:pStyle w:val="ListParagraph"/>
        <w:numPr>
          <w:ilvl w:val="0"/>
          <w:numId w:val="17"/>
        </w:numPr>
        <w:spacing w:line="276" w:lineRule="auto"/>
        <w:rPr>
          <w:rFonts w:ascii="Aptos" w:eastAsiaTheme="minorEastAsia" w:hAnsi="Aptos"/>
          <w:sz w:val="24"/>
          <w:szCs w:val="24"/>
        </w:rPr>
      </w:pPr>
      <w:r w:rsidRPr="00D17D9E">
        <w:rPr>
          <w:rFonts w:ascii="Aptos" w:eastAsiaTheme="minorEastAsia" w:hAnsi="Aptos"/>
          <w:sz w:val="24"/>
          <w:szCs w:val="24"/>
        </w:rPr>
        <w:t>Relying on AI to interpret course material for you</w:t>
      </w:r>
    </w:p>
    <w:p w14:paraId="1065764F" w14:textId="77777777" w:rsidR="001B1143" w:rsidRPr="00D17D9E" w:rsidRDefault="001B1143" w:rsidP="001B1143">
      <w:pPr>
        <w:pStyle w:val="Heading3"/>
        <w:spacing w:line="276" w:lineRule="auto"/>
        <w:rPr>
          <w:rFonts w:ascii="Aptos" w:hAnsi="Aptos"/>
          <w:i/>
          <w:iCs/>
        </w:rPr>
      </w:pPr>
      <w:r w:rsidRPr="00D17D9E">
        <w:rPr>
          <w:rFonts w:ascii="Aptos" w:hAnsi="Aptos"/>
          <w:i/>
          <w:iCs/>
        </w:rPr>
        <w:t>Citing your use of AI (if AI use is allowed)</w:t>
      </w:r>
    </w:p>
    <w:p w14:paraId="1F787D02" w14:textId="77777777" w:rsidR="001B1143" w:rsidRPr="00D17D9E" w:rsidRDefault="001B1143" w:rsidP="001B1143">
      <w:pPr>
        <w:pStyle w:val="ListParagraph"/>
        <w:numPr>
          <w:ilvl w:val="0"/>
          <w:numId w:val="14"/>
        </w:numPr>
        <w:spacing w:line="276" w:lineRule="auto"/>
        <w:rPr>
          <w:rFonts w:ascii="Aptos" w:eastAsiaTheme="minorEastAsia" w:hAnsi="Aptos"/>
          <w:sz w:val="24"/>
          <w:szCs w:val="24"/>
        </w:rPr>
      </w:pPr>
      <w:r w:rsidRPr="00D17D9E">
        <w:rPr>
          <w:rFonts w:ascii="Aptos" w:eastAsiaTheme="minorEastAsia" w:hAnsi="Aptos"/>
          <w:sz w:val="24"/>
          <w:szCs w:val="24"/>
        </w:rPr>
        <w:t xml:space="preserve">If you use AI for an assignment, say so. </w:t>
      </w:r>
    </w:p>
    <w:p w14:paraId="6C607411" w14:textId="77777777" w:rsidR="001B1143" w:rsidRPr="00D17D9E" w:rsidRDefault="001B1143" w:rsidP="001B1143">
      <w:pPr>
        <w:pStyle w:val="ListParagraph"/>
        <w:numPr>
          <w:ilvl w:val="0"/>
          <w:numId w:val="14"/>
        </w:numPr>
        <w:spacing w:line="276" w:lineRule="auto"/>
        <w:rPr>
          <w:rFonts w:ascii="Aptos" w:eastAsiaTheme="minorEastAsia" w:hAnsi="Aptos"/>
          <w:sz w:val="24"/>
          <w:szCs w:val="24"/>
        </w:rPr>
      </w:pPr>
      <w:r w:rsidRPr="00D17D9E">
        <w:rPr>
          <w:rFonts w:ascii="Aptos" w:eastAsiaTheme="minorEastAsia" w:hAnsi="Aptos"/>
          <w:sz w:val="24"/>
          <w:szCs w:val="24"/>
        </w:rPr>
        <w:t>Be specific: include the tool name, what it helped you with, and the version or date used.</w:t>
      </w:r>
    </w:p>
    <w:p w14:paraId="4B518ECF" w14:textId="77777777" w:rsidR="001B1143" w:rsidRPr="00D17D9E" w:rsidRDefault="001B1143" w:rsidP="001B1143">
      <w:pPr>
        <w:pStyle w:val="ListParagraph"/>
        <w:numPr>
          <w:ilvl w:val="0"/>
          <w:numId w:val="14"/>
        </w:numPr>
        <w:spacing w:after="240" w:line="276" w:lineRule="auto"/>
        <w:rPr>
          <w:rFonts w:ascii="Aptos" w:eastAsiaTheme="minorEastAsia" w:hAnsi="Aptos"/>
          <w:sz w:val="24"/>
          <w:szCs w:val="24"/>
        </w:rPr>
      </w:pPr>
      <w:r w:rsidRPr="00D17D9E">
        <w:rPr>
          <w:rFonts w:ascii="Aptos" w:eastAsiaTheme="minorEastAsia" w:hAnsi="Aptos"/>
          <w:sz w:val="24"/>
          <w:szCs w:val="24"/>
        </w:rPr>
        <w:t>Always double-check output from GenAI. You are responsible for what you submit.</w:t>
      </w:r>
    </w:p>
    <w:p w14:paraId="269879FF" w14:textId="3C124C31" w:rsidR="00421015" w:rsidRPr="00853FAA" w:rsidRDefault="00B15279" w:rsidP="00D93460">
      <w:pPr>
        <w:pStyle w:val="Heading1"/>
        <w:spacing w:before="480" w:after="240" w:line="276" w:lineRule="auto"/>
        <w:rPr>
          <w:rFonts w:ascii="Aptos" w:hAnsi="Aptos"/>
          <w:sz w:val="28"/>
          <w:szCs w:val="28"/>
        </w:rPr>
      </w:pPr>
      <w:r w:rsidRPr="00853FAA">
        <w:rPr>
          <w:rFonts w:ascii="Aptos" w:hAnsi="Aptos"/>
          <w:sz w:val="28"/>
          <w:szCs w:val="28"/>
        </w:rPr>
        <w:t>A</w:t>
      </w:r>
      <w:r w:rsidR="0022621E" w:rsidRPr="00853FAA">
        <w:rPr>
          <w:rFonts w:ascii="Aptos" w:hAnsi="Aptos"/>
          <w:sz w:val="28"/>
          <w:szCs w:val="28"/>
        </w:rPr>
        <w:t>DDITIONAL STATEMENTS</w:t>
      </w:r>
    </w:p>
    <w:p w14:paraId="2F56530A" w14:textId="55F2A35E" w:rsidR="00875D66" w:rsidRPr="00D17D9E" w:rsidRDefault="00875D66" w:rsidP="75CDDB2A">
      <w:pPr>
        <w:pStyle w:val="Heading2"/>
        <w:spacing w:line="276" w:lineRule="auto"/>
        <w:rPr>
          <w:rFonts w:ascii="Aptos" w:hAnsi="Aptos"/>
          <w:sz w:val="24"/>
          <w:szCs w:val="24"/>
        </w:rPr>
      </w:pPr>
      <w:r w:rsidRPr="00D17D9E">
        <w:rPr>
          <w:rStyle w:val="Strong"/>
          <w:rFonts w:ascii="Aptos" w:hAnsi="Aptos"/>
          <w:b w:val="0"/>
          <w:bCs w:val="0"/>
          <w:sz w:val="24"/>
          <w:szCs w:val="24"/>
        </w:rPr>
        <w:t xml:space="preserve">Athletic </w:t>
      </w:r>
      <w:r w:rsidR="00A445E8" w:rsidRPr="00D17D9E">
        <w:rPr>
          <w:rStyle w:val="Strong"/>
          <w:rFonts w:ascii="Aptos" w:hAnsi="Aptos"/>
          <w:b w:val="0"/>
          <w:bCs w:val="0"/>
          <w:sz w:val="24"/>
          <w:szCs w:val="24"/>
        </w:rPr>
        <w:t>Accommodations</w:t>
      </w:r>
    </w:p>
    <w:p w14:paraId="0FBD612E" w14:textId="5EDE171E" w:rsidR="00D93FC9" w:rsidRPr="00D17D9E" w:rsidRDefault="00875D66" w:rsidP="75CDDB2A">
      <w:pPr>
        <w:pStyle w:val="NormalWeb"/>
        <w:spacing w:before="0" w:beforeAutospacing="0" w:after="240" w:afterAutospacing="0" w:line="276" w:lineRule="auto"/>
        <w:rPr>
          <w:rFonts w:ascii="Aptos" w:hAnsi="Aptos" w:cstheme="majorBidi"/>
          <w:color w:val="212121"/>
        </w:rPr>
      </w:pPr>
      <w:r w:rsidRPr="00D17D9E">
        <w:rPr>
          <w:rFonts w:ascii="Aptos" w:hAnsi="Aptos" w:cstheme="majorBidi"/>
          <w:color w:val="212121"/>
        </w:rPr>
        <w:t xml:space="preserve">I </w:t>
      </w:r>
      <w:r w:rsidR="00630286" w:rsidRPr="00D17D9E">
        <w:rPr>
          <w:rFonts w:ascii="Aptos" w:hAnsi="Aptos" w:cstheme="majorBidi"/>
          <w:color w:val="212121"/>
        </w:rPr>
        <w:t xml:space="preserve">will do my best to accommodate schedule disruptions for </w:t>
      </w:r>
      <w:r w:rsidR="00B82945" w:rsidRPr="00D17D9E">
        <w:rPr>
          <w:rFonts w:ascii="Aptos" w:hAnsi="Aptos" w:cstheme="majorBidi"/>
          <w:color w:val="212121"/>
        </w:rPr>
        <w:t xml:space="preserve">students who must be away from class due to </w:t>
      </w:r>
      <w:r w:rsidR="0066305F" w:rsidRPr="00D17D9E">
        <w:rPr>
          <w:rFonts w:ascii="Aptos" w:hAnsi="Aptos" w:cstheme="majorBidi"/>
          <w:color w:val="212121"/>
        </w:rPr>
        <w:t xml:space="preserve">their athletic schedule. </w:t>
      </w:r>
      <w:r w:rsidRPr="00D17D9E">
        <w:rPr>
          <w:rFonts w:ascii="Aptos" w:hAnsi="Aptos" w:cstheme="majorBidi"/>
          <w:color w:val="212121"/>
        </w:rPr>
        <w:t>Student athletes must make both their professors and coaches aware of conflicts from the beginning of the semester both verbally and in writing</w:t>
      </w:r>
      <w:r w:rsidR="00D93FC9" w:rsidRPr="00D17D9E">
        <w:rPr>
          <w:rFonts w:ascii="Aptos" w:hAnsi="Aptos" w:cstheme="majorBidi"/>
          <w:color w:val="212121"/>
        </w:rPr>
        <w:t>.</w:t>
      </w:r>
    </w:p>
    <w:p w14:paraId="6F45D52F" w14:textId="77777777" w:rsidR="00D93FC9" w:rsidRPr="00D17D9E" w:rsidRDefault="00D93FC9" w:rsidP="00D93FC9">
      <w:pPr>
        <w:pStyle w:val="Heading2"/>
        <w:spacing w:line="276" w:lineRule="auto"/>
        <w:rPr>
          <w:rFonts w:ascii="Aptos" w:hAnsi="Aptos" w:cs="Times New Roman"/>
          <w:sz w:val="24"/>
          <w:szCs w:val="24"/>
        </w:rPr>
      </w:pPr>
      <w:r w:rsidRPr="00D17D9E">
        <w:rPr>
          <w:rStyle w:val="Heading2Char"/>
          <w:rFonts w:ascii="Aptos" w:hAnsi="Aptos"/>
          <w:sz w:val="24"/>
          <w:szCs w:val="24"/>
        </w:rPr>
        <w:lastRenderedPageBreak/>
        <w:t>Classroom Community Expectations</w:t>
      </w:r>
    </w:p>
    <w:p w14:paraId="3E5C958D" w14:textId="3462A8B3" w:rsidR="00F76613" w:rsidRPr="00D17D9E" w:rsidRDefault="00D93FC9" w:rsidP="00D93FC9">
      <w:pPr>
        <w:spacing w:after="240" w:line="276" w:lineRule="auto"/>
        <w:rPr>
          <w:rFonts w:ascii="Aptos" w:hAnsi="Aptos" w:cs="Times New Roman"/>
          <w:sz w:val="24"/>
          <w:szCs w:val="24"/>
        </w:rPr>
      </w:pPr>
      <w:r w:rsidRPr="00D17D9E">
        <w:rPr>
          <w:rFonts w:ascii="Aptos" w:hAnsi="Aptos" w:cs="Times New Roman"/>
          <w:sz w:val="24"/>
          <w:szCs w:val="24"/>
        </w:rPr>
        <w:t>Creating a respectful, inclusive classroom is something we build together. This means approaching each other with curiosity, care, and professionalism</w:t>
      </w:r>
      <w:r w:rsidR="00511633" w:rsidRPr="00D17D9E">
        <w:rPr>
          <w:rFonts w:ascii="Aptos" w:hAnsi="Aptos" w:cs="Times New Roman"/>
          <w:sz w:val="24"/>
          <w:szCs w:val="24"/>
        </w:rPr>
        <w:t xml:space="preserve">, </w:t>
      </w:r>
      <w:r w:rsidRPr="00D17D9E">
        <w:rPr>
          <w:rFonts w:ascii="Aptos" w:hAnsi="Aptos" w:cs="Times New Roman"/>
          <w:sz w:val="24"/>
          <w:szCs w:val="24"/>
        </w:rPr>
        <w:t>especially when our conversations touch on complex or personal topics. Everyone deserves to feel heard, respected, and able to participate fully. Let’s work together to ensure that happens</w:t>
      </w:r>
      <w:r w:rsidR="00875D66" w:rsidRPr="00D17D9E">
        <w:rPr>
          <w:rFonts w:ascii="Aptos" w:hAnsi="Aptos" w:cstheme="majorBidi"/>
          <w:color w:val="212121"/>
          <w:sz w:val="24"/>
          <w:szCs w:val="24"/>
        </w:rPr>
        <w:t>.</w:t>
      </w:r>
    </w:p>
    <w:p w14:paraId="3FE57263" w14:textId="30E96B94" w:rsidR="006E4FEC" w:rsidRPr="00D17D9E" w:rsidRDefault="006E4FEC" w:rsidP="75CDDB2A">
      <w:pPr>
        <w:pStyle w:val="Heading2"/>
        <w:spacing w:line="276" w:lineRule="auto"/>
        <w:rPr>
          <w:rFonts w:ascii="Aptos" w:hAnsi="Aptos"/>
          <w:sz w:val="24"/>
          <w:szCs w:val="24"/>
        </w:rPr>
      </w:pPr>
      <w:r w:rsidRPr="00D17D9E">
        <w:rPr>
          <w:rFonts w:ascii="Aptos" w:hAnsi="Aptos"/>
          <w:sz w:val="24"/>
          <w:szCs w:val="24"/>
        </w:rPr>
        <w:t>On Names and Naming </w:t>
      </w:r>
    </w:p>
    <w:p w14:paraId="7C140857" w14:textId="096E174C" w:rsidR="005F5DAA" w:rsidRPr="00D17D9E" w:rsidRDefault="006E4FEC" w:rsidP="75CDDB2A">
      <w:pPr>
        <w:spacing w:after="240" w:line="276" w:lineRule="auto"/>
        <w:rPr>
          <w:rFonts w:ascii="Aptos" w:hAnsi="Aptos" w:cstheme="majorBidi"/>
          <w:color w:val="212121"/>
          <w:sz w:val="24"/>
          <w:szCs w:val="24"/>
        </w:rPr>
      </w:pPr>
      <w:r w:rsidRPr="00D17D9E">
        <w:rPr>
          <w:rFonts w:ascii="Aptos" w:hAnsi="Aptos" w:cstheme="majorBidi"/>
          <w:color w:val="212121"/>
          <w:sz w:val="24"/>
          <w:szCs w:val="24"/>
        </w:rPr>
        <w:t xml:space="preserve">It is important that we call each other by our names, by who we are, and whom we know ourselves to be in the world. In class and in communications, I prefer to be addressed by </w:t>
      </w:r>
      <w:r w:rsidR="000829FF" w:rsidRPr="00D17D9E">
        <w:rPr>
          <w:rFonts w:ascii="Aptos" w:hAnsi="Aptos" w:cstheme="majorBidi"/>
          <w:color w:val="212121"/>
          <w:sz w:val="24"/>
          <w:szCs w:val="24"/>
        </w:rPr>
        <w:t>[INSERT PREFERENCE]</w:t>
      </w:r>
      <w:r w:rsidRPr="00D17D9E">
        <w:rPr>
          <w:rFonts w:ascii="Aptos" w:hAnsi="Aptos" w:cstheme="majorBidi"/>
          <w:color w:val="212121"/>
          <w:sz w:val="24"/>
          <w:szCs w:val="24"/>
        </w:rPr>
        <w:t>. On the first day of class, please feel free to communicate your name, race, ethnicity, tribal community/nation, pronouns, and any other way you would like our classroom community to know and/or address you. I ask that everyone in the class abide by each other’s wishes for how they’d like to be addressed and known</w:t>
      </w:r>
      <w:r w:rsidR="006B5AA4" w:rsidRPr="00D17D9E">
        <w:rPr>
          <w:rFonts w:ascii="Aptos" w:hAnsi="Aptos" w:cstheme="majorBidi"/>
          <w:color w:val="212121"/>
          <w:sz w:val="24"/>
          <w:szCs w:val="24"/>
        </w:rPr>
        <w:t>.</w:t>
      </w:r>
    </w:p>
    <w:p w14:paraId="1939E87D" w14:textId="724A24BF" w:rsidR="009D6927" w:rsidRPr="00D17D9E" w:rsidRDefault="009D6927" w:rsidP="75CDDB2A">
      <w:pPr>
        <w:pStyle w:val="Heading2"/>
        <w:spacing w:before="0" w:line="276" w:lineRule="auto"/>
        <w:rPr>
          <w:rFonts w:ascii="Aptos" w:hAnsi="Aptos"/>
          <w:sz w:val="24"/>
          <w:szCs w:val="24"/>
        </w:rPr>
      </w:pPr>
      <w:r w:rsidRPr="00D17D9E">
        <w:rPr>
          <w:rFonts w:ascii="Aptos" w:hAnsi="Aptos"/>
          <w:sz w:val="24"/>
          <w:szCs w:val="24"/>
        </w:rPr>
        <w:t>Content Warning</w:t>
      </w:r>
    </w:p>
    <w:p w14:paraId="284C397C" w14:textId="1B096986" w:rsidR="009D6927" w:rsidRPr="00D17D9E" w:rsidRDefault="009D6927" w:rsidP="75CDDB2A">
      <w:pPr>
        <w:spacing w:after="240" w:line="276" w:lineRule="auto"/>
        <w:rPr>
          <w:rFonts w:ascii="Aptos" w:hAnsi="Aptos" w:cstheme="majorBidi"/>
          <w:sz w:val="24"/>
          <w:szCs w:val="24"/>
        </w:rPr>
      </w:pPr>
      <w:r w:rsidRPr="00D17D9E">
        <w:rPr>
          <w:rFonts w:ascii="Aptos" w:hAnsi="Aptos" w:cstheme="majorBidi"/>
          <w:sz w:val="24"/>
          <w:szCs w:val="24"/>
        </w:rPr>
        <w:t xml:space="preserve">I acknowledge that each of you comes to Wesleyan with your own unique life experiences. This contributes to the way you perceive various types of information. In </w:t>
      </w:r>
      <w:r w:rsidR="00E17357" w:rsidRPr="00D17D9E">
        <w:rPr>
          <w:rFonts w:ascii="Aptos" w:hAnsi="Aptos" w:cstheme="majorBidi"/>
          <w:sz w:val="24"/>
          <w:szCs w:val="24"/>
        </w:rPr>
        <w:t>this class</w:t>
      </w:r>
      <w:r w:rsidRPr="00D17D9E">
        <w:rPr>
          <w:rFonts w:ascii="Aptos" w:hAnsi="Aptos" w:cstheme="majorBidi"/>
          <w:sz w:val="24"/>
          <w:szCs w:val="24"/>
        </w:rPr>
        <w:t xml:space="preserve">, </w:t>
      </w:r>
      <w:proofErr w:type="gramStart"/>
      <w:r w:rsidRPr="00D17D9E">
        <w:rPr>
          <w:rFonts w:ascii="Aptos" w:hAnsi="Aptos" w:cstheme="majorBidi"/>
          <w:sz w:val="24"/>
          <w:szCs w:val="24"/>
        </w:rPr>
        <w:t>all of</w:t>
      </w:r>
      <w:proofErr w:type="gramEnd"/>
      <w:r w:rsidRPr="00D17D9E">
        <w:rPr>
          <w:rFonts w:ascii="Aptos" w:hAnsi="Aptos" w:cstheme="majorBidi"/>
          <w:sz w:val="24"/>
          <w:szCs w:val="24"/>
        </w:rPr>
        <w:t xml:space="preserve"> the class content, including that which may be intellectually or emotionally challenging, has been intentionally curated to achieve the learning goals for this course. The decision to include such material is not taken lightly. These topics include [LIST TOPICS]. I encourage you to take care of yourself and utilize the resources available to you on campus. If the content of this class becomes distressing, please contact me so that we can find solutions together. If you ever feel the need to step outside during one of these discussions, you may always do so.</w:t>
      </w:r>
    </w:p>
    <w:p w14:paraId="3A1FC51C" w14:textId="124A6B64" w:rsidR="00622206" w:rsidRPr="00D17D9E" w:rsidRDefault="00622206" w:rsidP="75CDDB2A">
      <w:pPr>
        <w:pStyle w:val="Heading2"/>
        <w:spacing w:line="276" w:lineRule="auto"/>
        <w:rPr>
          <w:rFonts w:ascii="Aptos" w:hAnsi="Aptos"/>
          <w:sz w:val="24"/>
          <w:szCs w:val="24"/>
        </w:rPr>
      </w:pPr>
      <w:r w:rsidRPr="00D17D9E">
        <w:rPr>
          <w:rFonts w:ascii="Aptos" w:hAnsi="Aptos"/>
          <w:sz w:val="24"/>
          <w:szCs w:val="24"/>
        </w:rPr>
        <w:t>Wellness</w:t>
      </w:r>
    </w:p>
    <w:p w14:paraId="0337F204" w14:textId="1AD7E47D" w:rsidR="005A3DF7" w:rsidRPr="00D17D9E" w:rsidRDefault="00622206" w:rsidP="003F7F24">
      <w:pPr>
        <w:spacing w:after="240" w:line="276" w:lineRule="auto"/>
        <w:rPr>
          <w:rFonts w:ascii="Aptos" w:hAnsi="Aptos" w:cstheme="majorBidi"/>
          <w:sz w:val="24"/>
          <w:szCs w:val="24"/>
        </w:rPr>
      </w:pPr>
      <w:r w:rsidRPr="00D17D9E">
        <w:rPr>
          <w:rFonts w:ascii="Aptos" w:hAnsi="Aptos" w:cstheme="majorBidi"/>
          <w:sz w:val="24"/>
          <w:szCs w:val="24"/>
        </w:rPr>
        <w:t>Students may experience stressors that can impact both their academic experience and their personal well-being. These stressors may include academic pressures, sleep problems, relationship and social concerns, and challenges associated with adjusting to school, mental health, alcohol or other drugs, identities, finances, life events or something not listed here.</w:t>
      </w:r>
      <w:r w:rsidR="00101F83" w:rsidRPr="00D17D9E">
        <w:rPr>
          <w:rFonts w:ascii="Aptos" w:hAnsi="Aptos" w:cstheme="majorBidi"/>
          <w:sz w:val="24"/>
          <w:szCs w:val="24"/>
        </w:rPr>
        <w:t xml:space="preserve"> </w:t>
      </w:r>
      <w:r w:rsidRPr="00D17D9E">
        <w:rPr>
          <w:rFonts w:ascii="Aptos" w:hAnsi="Aptos" w:cstheme="majorBidi"/>
          <w:sz w:val="24"/>
          <w:szCs w:val="24"/>
        </w:rPr>
        <w:t xml:space="preserve">If you or a friend are experiencing concerns, remember that we all benefit from assistance and guidance at times. Reach out to </w:t>
      </w:r>
      <w:r w:rsidR="002F5A63" w:rsidRPr="00D17D9E">
        <w:rPr>
          <w:rFonts w:ascii="Aptos" w:hAnsi="Aptos" w:cstheme="majorBidi"/>
          <w:sz w:val="24"/>
          <w:szCs w:val="24"/>
        </w:rPr>
        <w:t>CAPS</w:t>
      </w:r>
      <w:r w:rsidR="00B47398" w:rsidRPr="00D17D9E">
        <w:rPr>
          <w:rFonts w:ascii="Aptos" w:hAnsi="Aptos" w:cstheme="majorBidi"/>
          <w:color w:val="2F5496" w:themeColor="accent1" w:themeShade="BF"/>
          <w:sz w:val="24"/>
          <w:szCs w:val="24"/>
        </w:rPr>
        <w:t xml:space="preserve"> </w:t>
      </w:r>
      <w:r w:rsidR="00B47398" w:rsidRPr="00D17D9E">
        <w:rPr>
          <w:rFonts w:ascii="Aptos" w:hAnsi="Aptos" w:cstheme="majorBidi"/>
          <w:sz w:val="24"/>
          <w:szCs w:val="24"/>
        </w:rPr>
        <w:t>or</w:t>
      </w:r>
      <w:r w:rsidR="00C804BC" w:rsidRPr="00D17D9E">
        <w:rPr>
          <w:rFonts w:ascii="Aptos" w:hAnsi="Aptos" w:cstheme="majorBidi"/>
          <w:sz w:val="24"/>
          <w:szCs w:val="24"/>
        </w:rPr>
        <w:t xml:space="preserve"> </w:t>
      </w:r>
      <w:proofErr w:type="spellStart"/>
      <w:r w:rsidR="00C804BC" w:rsidRPr="00D17D9E">
        <w:rPr>
          <w:rFonts w:ascii="Aptos" w:hAnsi="Aptos" w:cstheme="majorBidi"/>
          <w:sz w:val="24"/>
          <w:szCs w:val="24"/>
        </w:rPr>
        <w:t>WesWell</w:t>
      </w:r>
      <w:proofErr w:type="spellEnd"/>
      <w:r w:rsidR="00793F1D" w:rsidRPr="00D17D9E">
        <w:rPr>
          <w:rFonts w:ascii="Aptos" w:hAnsi="Aptos" w:cstheme="majorBidi"/>
          <w:sz w:val="24"/>
          <w:szCs w:val="24"/>
        </w:rPr>
        <w:t xml:space="preserve"> </w:t>
      </w:r>
      <w:r w:rsidRPr="00D17D9E">
        <w:rPr>
          <w:rFonts w:ascii="Aptos" w:hAnsi="Aptos" w:cstheme="majorBidi"/>
          <w:sz w:val="24"/>
          <w:szCs w:val="24"/>
        </w:rPr>
        <w:t>to support your mental health and well-being</w:t>
      </w:r>
      <w:r w:rsidR="00793F1D" w:rsidRPr="00D17D9E">
        <w:rPr>
          <w:rFonts w:ascii="Aptos" w:hAnsi="Aptos" w:cstheme="majorBidi"/>
          <w:sz w:val="24"/>
          <w:szCs w:val="24"/>
        </w:rPr>
        <w:t>.</w:t>
      </w:r>
    </w:p>
    <w:sectPr w:rsidR="005A3DF7" w:rsidRPr="00D17D9E" w:rsidSect="003F2D6F">
      <w:headerReference w:type="default" r:id="rId30"/>
      <w:footerReference w:type="even" r:id="rId31"/>
      <w:footerReference w:type="default" r:id="rId3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998A8" w14:textId="77777777" w:rsidR="003418AC" w:rsidRDefault="003418AC" w:rsidP="00E05DDA">
      <w:r>
        <w:separator/>
      </w:r>
    </w:p>
  </w:endnote>
  <w:endnote w:type="continuationSeparator" w:id="0">
    <w:p w14:paraId="506D7B12" w14:textId="77777777" w:rsidR="003418AC" w:rsidRDefault="003418AC" w:rsidP="00E05DDA">
      <w:r>
        <w:continuationSeparator/>
      </w:r>
    </w:p>
  </w:endnote>
  <w:endnote w:type="continuationNotice" w:id="1">
    <w:p w14:paraId="7C50D54A" w14:textId="77777777" w:rsidR="003418AC" w:rsidRDefault="00341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5537925"/>
      <w:docPartObj>
        <w:docPartGallery w:val="Page Numbers (Bottom of Page)"/>
        <w:docPartUnique/>
      </w:docPartObj>
    </w:sdtPr>
    <w:sdtContent>
      <w:p w14:paraId="212E2CD4" w14:textId="0B8EDA8D" w:rsidR="00300123" w:rsidRDefault="00300123" w:rsidP="002435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F0F684" w14:textId="77777777" w:rsidR="00300123" w:rsidRDefault="00300123" w:rsidP="003001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473156"/>
      <w:docPartObj>
        <w:docPartGallery w:val="Page Numbers (Bottom of Page)"/>
        <w:docPartUnique/>
      </w:docPartObj>
    </w:sdtPr>
    <w:sdtContent>
      <w:sdt>
        <w:sdtPr>
          <w:id w:val="-1769616900"/>
          <w:docPartObj>
            <w:docPartGallery w:val="Page Numbers (Top of Page)"/>
            <w:docPartUnique/>
          </w:docPartObj>
        </w:sdtPr>
        <w:sdtContent>
          <w:p w14:paraId="2F82E93F" w14:textId="5538AA96" w:rsidR="0031176E" w:rsidRDefault="00C20FB0">
            <w:pPr>
              <w:pStyle w:val="Footer"/>
              <w:jc w:val="right"/>
            </w:pPr>
            <w:r>
              <w:t>Last revised 6.</w:t>
            </w:r>
            <w:r w:rsidR="0029799A">
              <w:t>9</w:t>
            </w:r>
            <w:r>
              <w:t xml:space="preserve">.2025 | </w:t>
            </w:r>
            <w:r w:rsidR="0031176E">
              <w:t xml:space="preserve">Page </w:t>
            </w:r>
            <w:r w:rsidR="0031176E">
              <w:rPr>
                <w:b/>
                <w:bCs/>
                <w:sz w:val="24"/>
                <w:szCs w:val="24"/>
              </w:rPr>
              <w:fldChar w:fldCharType="begin"/>
            </w:r>
            <w:r w:rsidR="0031176E">
              <w:rPr>
                <w:b/>
                <w:bCs/>
              </w:rPr>
              <w:instrText xml:space="preserve"> PAGE </w:instrText>
            </w:r>
            <w:r w:rsidR="0031176E">
              <w:rPr>
                <w:b/>
                <w:bCs/>
                <w:sz w:val="24"/>
                <w:szCs w:val="24"/>
              </w:rPr>
              <w:fldChar w:fldCharType="separate"/>
            </w:r>
            <w:r w:rsidR="0031176E">
              <w:rPr>
                <w:b/>
                <w:bCs/>
                <w:noProof/>
              </w:rPr>
              <w:t>2</w:t>
            </w:r>
            <w:r w:rsidR="0031176E">
              <w:rPr>
                <w:b/>
                <w:bCs/>
                <w:sz w:val="24"/>
                <w:szCs w:val="24"/>
              </w:rPr>
              <w:fldChar w:fldCharType="end"/>
            </w:r>
            <w:r w:rsidR="0031176E">
              <w:t xml:space="preserve"> of </w:t>
            </w:r>
            <w:r w:rsidR="0031176E">
              <w:rPr>
                <w:b/>
                <w:bCs/>
                <w:sz w:val="24"/>
                <w:szCs w:val="24"/>
              </w:rPr>
              <w:fldChar w:fldCharType="begin"/>
            </w:r>
            <w:r w:rsidR="0031176E">
              <w:rPr>
                <w:b/>
                <w:bCs/>
              </w:rPr>
              <w:instrText xml:space="preserve"> NUMPAGES  </w:instrText>
            </w:r>
            <w:r w:rsidR="0031176E">
              <w:rPr>
                <w:b/>
                <w:bCs/>
                <w:sz w:val="24"/>
                <w:szCs w:val="24"/>
              </w:rPr>
              <w:fldChar w:fldCharType="separate"/>
            </w:r>
            <w:r w:rsidR="0031176E">
              <w:rPr>
                <w:b/>
                <w:bCs/>
                <w:noProof/>
              </w:rPr>
              <w:t>2</w:t>
            </w:r>
            <w:r w:rsidR="0031176E">
              <w:rPr>
                <w:b/>
                <w:bCs/>
                <w:sz w:val="24"/>
                <w:szCs w:val="24"/>
              </w:rPr>
              <w:fldChar w:fldCharType="end"/>
            </w:r>
          </w:p>
        </w:sdtContent>
      </w:sdt>
    </w:sdtContent>
  </w:sdt>
  <w:p w14:paraId="16D902E2" w14:textId="23AFEF7A" w:rsidR="00300123" w:rsidRPr="00B158FA" w:rsidRDefault="00300123" w:rsidP="00300123">
    <w:pPr>
      <w:pStyle w:val="Footer"/>
      <w:ind w:right="360"/>
      <w:rPr>
        <w:rFonts w:ascii="Aptos" w:hAnsi="Apto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5EE6" w14:textId="77777777" w:rsidR="003418AC" w:rsidRDefault="003418AC" w:rsidP="00E05DDA">
      <w:r>
        <w:separator/>
      </w:r>
    </w:p>
  </w:footnote>
  <w:footnote w:type="continuationSeparator" w:id="0">
    <w:p w14:paraId="26298C98" w14:textId="77777777" w:rsidR="003418AC" w:rsidRDefault="003418AC" w:rsidP="00E05DDA">
      <w:r>
        <w:continuationSeparator/>
      </w:r>
    </w:p>
  </w:footnote>
  <w:footnote w:type="continuationNotice" w:id="1">
    <w:p w14:paraId="53A8AABF" w14:textId="77777777" w:rsidR="003418AC" w:rsidRDefault="00341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337E" w14:textId="05F35E13" w:rsidR="001E6648" w:rsidRDefault="00CF0D15" w:rsidP="007B6B7C">
    <w:pPr>
      <w:pStyle w:val="Header"/>
      <w:jc w:val="right"/>
      <w:rPr>
        <w:rFonts w:ascii="Aptos" w:hAnsi="Aptos"/>
        <w:sz w:val="20"/>
        <w:szCs w:val="20"/>
      </w:rPr>
    </w:pPr>
    <w:r w:rsidRPr="003D3ED7">
      <w:rPr>
        <w:noProof/>
      </w:rPr>
      <mc:AlternateContent>
        <mc:Choice Requires="wps">
          <w:drawing>
            <wp:anchor distT="0" distB="0" distL="114300" distR="114300" simplePos="0" relativeHeight="251662336" behindDoc="0" locked="0" layoutInCell="1" allowOverlap="1" wp14:anchorId="646CA69D" wp14:editId="4B79C94D">
              <wp:simplePos x="0" y="0"/>
              <wp:positionH relativeFrom="margin">
                <wp:posOffset>-229176</wp:posOffset>
              </wp:positionH>
              <wp:positionV relativeFrom="paragraph">
                <wp:posOffset>64194</wp:posOffset>
              </wp:positionV>
              <wp:extent cx="3646967" cy="382772"/>
              <wp:effectExtent l="0" t="0" r="0" b="0"/>
              <wp:wrapNone/>
              <wp:docPr id="284844352" name="Text Box 284844352"/>
              <wp:cNvGraphicFramePr/>
              <a:graphic xmlns:a="http://schemas.openxmlformats.org/drawingml/2006/main">
                <a:graphicData uri="http://schemas.microsoft.com/office/word/2010/wordprocessingShape">
                  <wps:wsp>
                    <wps:cNvSpPr txBox="1"/>
                    <wps:spPr>
                      <a:xfrm>
                        <a:off x="0" y="0"/>
                        <a:ext cx="3646967" cy="38277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08DECC6" w14:textId="77777777" w:rsidR="00CF0D15" w:rsidRPr="00CF0D15" w:rsidRDefault="00CF0D15" w:rsidP="00CF0D15">
                          <w:pPr>
                            <w:pStyle w:val="Heading1"/>
                            <w:ind w:left="432"/>
                            <w:rPr>
                              <w:rFonts w:ascii="Helvetica" w:hAnsi="Helvetica"/>
                              <w:bCs/>
                              <w:color w:val="A6A6A6" w:themeColor="background1" w:themeShade="A6"/>
                              <w:sz w:val="16"/>
                              <w:szCs w:val="16"/>
                            </w:rPr>
                          </w:pPr>
                          <w:r w:rsidRPr="00CF0D15">
                            <w:rPr>
                              <w:rFonts w:ascii="Helvetica" w:hAnsi="Helvetica"/>
                              <w:bCs/>
                              <w:color w:val="A6A6A6" w:themeColor="background1" w:themeShade="A6"/>
                              <w:sz w:val="16"/>
                              <w:szCs w:val="16"/>
                            </w:rPr>
                            <w:t>Center for Faculty Career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CA69D" id="_x0000_t202" coordsize="21600,21600" o:spt="202" path="m,l,21600r21600,l21600,xe">
              <v:stroke joinstyle="miter"/>
              <v:path gradientshapeok="t" o:connecttype="rect"/>
            </v:shapetype>
            <v:shape id="Text Box 284844352" o:spid="_x0000_s1026" type="#_x0000_t202" style="position:absolute;left:0;text-align:left;margin-left:-18.05pt;margin-top:5.05pt;width:287.15pt;height:30.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" filled="f" stroked="f">
              <v:textbox>
                <w:txbxContent>
                  <w:p w14:paraId="708DECC6" w14:textId="77777777" w:rsidR="00CF0D15" w:rsidRPr="00CF0D15" w:rsidRDefault="00CF0D15" w:rsidP="00CF0D15">
                    <w:pPr>
                      <w:pStyle w:val="Heading1"/>
                      <w:ind w:left="432"/>
                      <w:rPr>
                        <w:rFonts w:ascii="Helvetica" w:hAnsi="Helvetica"/>
                        <w:bCs/>
                        <w:color w:val="A6A6A6" w:themeColor="background1" w:themeShade="A6"/>
                        <w:sz w:val="16"/>
                        <w:szCs w:val="16"/>
                      </w:rPr>
                    </w:pPr>
                    <w:r w:rsidRPr="00CF0D15">
                      <w:rPr>
                        <w:rFonts w:ascii="Helvetica" w:hAnsi="Helvetica"/>
                        <w:bCs/>
                        <w:color w:val="A6A6A6" w:themeColor="background1" w:themeShade="A6"/>
                        <w:sz w:val="16"/>
                        <w:szCs w:val="16"/>
                      </w:rPr>
                      <w:t>Center for Faculty Career Development</w:t>
                    </w:r>
                  </w:p>
                </w:txbxContent>
              </v:textbox>
              <w10:wrap anchorx="margin"/>
            </v:shape>
          </w:pict>
        </mc:Fallback>
      </mc:AlternateContent>
    </w:r>
    <w:r w:rsidR="005F7E31" w:rsidRPr="003D3ED7">
      <w:rPr>
        <w:noProof/>
      </w:rPr>
      <mc:AlternateContent>
        <mc:Choice Requires="wps">
          <w:drawing>
            <wp:anchor distT="0" distB="0" distL="114300" distR="114300" simplePos="0" relativeHeight="251660288" behindDoc="0" locked="0" layoutInCell="1" allowOverlap="1" wp14:anchorId="5ED8A22B" wp14:editId="4947BBE9">
              <wp:simplePos x="0" y="0"/>
              <wp:positionH relativeFrom="margin">
                <wp:align>left</wp:align>
              </wp:positionH>
              <wp:positionV relativeFrom="paragraph">
                <wp:posOffset>163048</wp:posOffset>
              </wp:positionV>
              <wp:extent cx="6408420" cy="243840"/>
              <wp:effectExtent l="0" t="0" r="0" b="3810"/>
              <wp:wrapThrough wrapText="bothSides">
                <wp:wrapPolygon edited="0">
                  <wp:start x="128" y="0"/>
                  <wp:lineTo x="128" y="20250"/>
                  <wp:lineTo x="21382" y="20250"/>
                  <wp:lineTo x="21382" y="0"/>
                  <wp:lineTo x="128" y="0"/>
                </wp:wrapPolygon>
              </wp:wrapThrough>
              <wp:docPr id="4" name="Text Box 4"/>
              <wp:cNvGraphicFramePr/>
              <a:graphic xmlns:a="http://schemas.openxmlformats.org/drawingml/2006/main">
                <a:graphicData uri="http://schemas.microsoft.com/office/word/2010/wordprocessingShape">
                  <wps:wsp>
                    <wps:cNvSpPr txBox="1"/>
                    <wps:spPr>
                      <a:xfrm>
                        <a:off x="0" y="0"/>
                        <a:ext cx="6408420"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8C7E880" w14:textId="77777777" w:rsidR="005F7E31" w:rsidRPr="00786C0A" w:rsidRDefault="005F7E31" w:rsidP="005F7E31">
                          <w:pPr>
                            <w:pStyle w:val="Heading1"/>
                            <w:ind w:left="432"/>
                            <w:rPr>
                              <w:rFonts w:ascii="Helvetica" w:hAnsi="Helvetica"/>
                              <w:bCs/>
                              <w:sz w:val="16"/>
                              <w:szCs w:val="16"/>
                            </w:rPr>
                          </w:pPr>
                          <w:r w:rsidRPr="00786C0A">
                            <w:rPr>
                              <w:rFonts w:ascii="Helvetica" w:hAnsi="Helvetica"/>
                              <w:bCs/>
                              <w:sz w:val="16"/>
                              <w:szCs w:val="16"/>
                            </w:rPr>
                            <w:t>Center for Faculty Career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8A22B" id="Text Box 4" o:spid="_x0000_s1027" type="#_x0000_t202" style="position:absolute;left:0;text-align:left;margin-left:0;margin-top:12.85pt;width:504.6pt;height:19.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" filled="f" stroked="f">
              <v:textbox>
                <w:txbxContent>
                  <w:p w14:paraId="48C7E880" w14:textId="77777777" w:rsidR="005F7E31" w:rsidRPr="00786C0A" w:rsidRDefault="005F7E31" w:rsidP="005F7E31">
                    <w:pPr>
                      <w:pStyle w:val="Heading1"/>
                      <w:ind w:left="432"/>
                      <w:rPr>
                        <w:rFonts w:ascii="Helvetica" w:hAnsi="Helvetica"/>
                        <w:bCs/>
                        <w:sz w:val="16"/>
                        <w:szCs w:val="16"/>
                      </w:rPr>
                    </w:pPr>
                    <w:r w:rsidRPr="00786C0A">
                      <w:rPr>
                        <w:rFonts w:ascii="Helvetica" w:hAnsi="Helvetica"/>
                        <w:bCs/>
                        <w:sz w:val="16"/>
                        <w:szCs w:val="16"/>
                      </w:rPr>
                      <w:t>Center for Faculty Career Development</w:t>
                    </w:r>
                  </w:p>
                </w:txbxContent>
              </v:textbox>
              <w10:wrap type="through" anchorx="margin"/>
            </v:shape>
          </w:pict>
        </mc:Fallback>
      </mc:AlternateContent>
    </w:r>
    <w:r w:rsidR="005F7E31" w:rsidRPr="003D3ED7">
      <w:rPr>
        <w:noProof/>
      </w:rPr>
      <w:drawing>
        <wp:anchor distT="0" distB="0" distL="114300" distR="114300" simplePos="0" relativeHeight="251659264" behindDoc="1" locked="0" layoutInCell="1" allowOverlap="1" wp14:anchorId="3E0F4988" wp14:editId="5DBBFB2B">
          <wp:simplePos x="0" y="0"/>
          <wp:positionH relativeFrom="margin">
            <wp:posOffset>-117534</wp:posOffset>
          </wp:positionH>
          <wp:positionV relativeFrom="topMargin">
            <wp:posOffset>276343</wp:posOffset>
          </wp:positionV>
          <wp:extent cx="1920875" cy="400050"/>
          <wp:effectExtent l="0" t="0" r="3175" b="0"/>
          <wp:wrapTight wrapText="bothSides">
            <wp:wrapPolygon edited="1">
              <wp:start x="0" y="0"/>
              <wp:lineTo x="12" y="28075"/>
              <wp:lineTo x="21565" y="28075"/>
              <wp:lineTo x="214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ees_header_logo.jpg"/>
                  <pic:cNvPicPr/>
                </pic:nvPicPr>
                <pic:blipFill>
                  <a:blip r:embed="rId1">
                    <a:extLst>
                      <a:ext uri="{28A0092B-C50C-407E-A947-70E740481C1C}">
                        <a14:useLocalDpi xmlns:a14="http://schemas.microsoft.com/office/drawing/2010/main" val="0"/>
                      </a:ext>
                    </a:extLst>
                  </a:blip>
                  <a:stretch>
                    <a:fillRect/>
                  </a:stretch>
                </pic:blipFill>
                <pic:spPr>
                  <a:xfrm>
                    <a:off x="0" y="0"/>
                    <a:ext cx="1920875" cy="400050"/>
                  </a:xfrm>
                  <a:prstGeom prst="rect">
                    <a:avLst/>
                  </a:prstGeom>
                </pic:spPr>
              </pic:pic>
            </a:graphicData>
          </a:graphic>
          <wp14:sizeRelH relativeFrom="margin">
            <wp14:pctWidth>0</wp14:pctWidth>
          </wp14:sizeRelH>
          <wp14:sizeRelV relativeFrom="margin">
            <wp14:pctHeight>0</wp14:pctHeight>
          </wp14:sizeRelV>
        </wp:anchor>
      </w:drawing>
    </w:r>
    <w:r w:rsidR="00BF5AC1" w:rsidRPr="00BF5AC1">
      <w:rPr>
        <w:rFonts w:ascii="Aptos" w:hAnsi="Aptos"/>
        <w:sz w:val="20"/>
        <w:szCs w:val="20"/>
      </w:rPr>
      <w:t>Wesleyan Syllabus Template</w:t>
    </w:r>
  </w:p>
  <w:p w14:paraId="6689615B" w14:textId="77777777" w:rsidR="00E25CA5" w:rsidRPr="00BF5AC1" w:rsidRDefault="00E25CA5" w:rsidP="007B6B7C">
    <w:pPr>
      <w:pStyle w:val="Header"/>
      <w:jc w:val="right"/>
      <w:rPr>
        <w:rFonts w:ascii="Aptos" w:hAnsi="Apto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560"/>
    <w:multiLevelType w:val="hybridMultilevel"/>
    <w:tmpl w:val="2CC0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00CF2"/>
    <w:multiLevelType w:val="multilevel"/>
    <w:tmpl w:val="C89A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E0797"/>
    <w:multiLevelType w:val="hybridMultilevel"/>
    <w:tmpl w:val="F612D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D65E7"/>
    <w:multiLevelType w:val="multilevel"/>
    <w:tmpl w:val="5280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595458"/>
    <w:multiLevelType w:val="hybridMultilevel"/>
    <w:tmpl w:val="F8A6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6D5A"/>
    <w:multiLevelType w:val="hybridMultilevel"/>
    <w:tmpl w:val="B510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E0F53"/>
    <w:multiLevelType w:val="hybridMultilevel"/>
    <w:tmpl w:val="2398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C095E"/>
    <w:multiLevelType w:val="hybridMultilevel"/>
    <w:tmpl w:val="3E886188"/>
    <w:lvl w:ilvl="0" w:tplc="B9BE2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1375F"/>
    <w:multiLevelType w:val="hybridMultilevel"/>
    <w:tmpl w:val="AC32A964"/>
    <w:lvl w:ilvl="0" w:tplc="ABC42764">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F462D"/>
    <w:multiLevelType w:val="hybridMultilevel"/>
    <w:tmpl w:val="F55E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25E4A"/>
    <w:multiLevelType w:val="multilevel"/>
    <w:tmpl w:val="F010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BE58D6"/>
    <w:multiLevelType w:val="hybridMultilevel"/>
    <w:tmpl w:val="BD5CF922"/>
    <w:lvl w:ilvl="0" w:tplc="B9BE2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70FE5"/>
    <w:multiLevelType w:val="hybridMultilevel"/>
    <w:tmpl w:val="E2E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9417C"/>
    <w:multiLevelType w:val="hybridMultilevel"/>
    <w:tmpl w:val="A7FCF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72CCB"/>
    <w:multiLevelType w:val="hybridMultilevel"/>
    <w:tmpl w:val="13E6CDB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66571C"/>
    <w:multiLevelType w:val="hybridMultilevel"/>
    <w:tmpl w:val="101677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EA00FA"/>
    <w:multiLevelType w:val="multilevel"/>
    <w:tmpl w:val="4FE8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4003980">
    <w:abstractNumId w:val="8"/>
  </w:num>
  <w:num w:numId="2" w16cid:durableId="565260108">
    <w:abstractNumId w:val="5"/>
  </w:num>
  <w:num w:numId="3" w16cid:durableId="604459800">
    <w:abstractNumId w:val="2"/>
  </w:num>
  <w:num w:numId="4" w16cid:durableId="1501966775">
    <w:abstractNumId w:val="12"/>
  </w:num>
  <w:num w:numId="5" w16cid:durableId="1529639039">
    <w:abstractNumId w:val="0"/>
  </w:num>
  <w:num w:numId="6" w16cid:durableId="1531576835">
    <w:abstractNumId w:val="13"/>
  </w:num>
  <w:num w:numId="7" w16cid:durableId="1328821551">
    <w:abstractNumId w:val="3"/>
  </w:num>
  <w:num w:numId="8" w16cid:durableId="1562060058">
    <w:abstractNumId w:val="16"/>
  </w:num>
  <w:num w:numId="9" w16cid:durableId="885408818">
    <w:abstractNumId w:val="1"/>
  </w:num>
  <w:num w:numId="10" w16cid:durableId="1093085746">
    <w:abstractNumId w:val="10"/>
  </w:num>
  <w:num w:numId="11" w16cid:durableId="873660690">
    <w:abstractNumId w:val="6"/>
  </w:num>
  <w:num w:numId="12" w16cid:durableId="1196966735">
    <w:abstractNumId w:val="11"/>
  </w:num>
  <w:num w:numId="13" w16cid:durableId="2080595415">
    <w:abstractNumId w:val="7"/>
  </w:num>
  <w:num w:numId="14" w16cid:durableId="345521232">
    <w:abstractNumId w:val="14"/>
  </w:num>
  <w:num w:numId="15" w16cid:durableId="89550704">
    <w:abstractNumId w:val="15"/>
  </w:num>
  <w:num w:numId="16" w16cid:durableId="745029128">
    <w:abstractNumId w:val="9"/>
  </w:num>
  <w:num w:numId="17" w16cid:durableId="699359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F6"/>
    <w:rsid w:val="0000339F"/>
    <w:rsid w:val="00007573"/>
    <w:rsid w:val="0002042A"/>
    <w:rsid w:val="00027364"/>
    <w:rsid w:val="00030816"/>
    <w:rsid w:val="000356B3"/>
    <w:rsid w:val="00036E30"/>
    <w:rsid w:val="00040CD1"/>
    <w:rsid w:val="0004169F"/>
    <w:rsid w:val="000421EA"/>
    <w:rsid w:val="000456AC"/>
    <w:rsid w:val="000534A2"/>
    <w:rsid w:val="00056496"/>
    <w:rsid w:val="00063989"/>
    <w:rsid w:val="000648B2"/>
    <w:rsid w:val="00070F27"/>
    <w:rsid w:val="00077340"/>
    <w:rsid w:val="000829FF"/>
    <w:rsid w:val="00086A58"/>
    <w:rsid w:val="000876BE"/>
    <w:rsid w:val="000907C0"/>
    <w:rsid w:val="00096BEC"/>
    <w:rsid w:val="000A2405"/>
    <w:rsid w:val="000A731C"/>
    <w:rsid w:val="000A7F00"/>
    <w:rsid w:val="000B0286"/>
    <w:rsid w:val="000B6D44"/>
    <w:rsid w:val="000C39F1"/>
    <w:rsid w:val="000D1A96"/>
    <w:rsid w:val="000E0050"/>
    <w:rsid w:val="000E3007"/>
    <w:rsid w:val="000E41AF"/>
    <w:rsid w:val="000E59BF"/>
    <w:rsid w:val="000F0CA9"/>
    <w:rsid w:val="000F628C"/>
    <w:rsid w:val="00101F83"/>
    <w:rsid w:val="00104B5D"/>
    <w:rsid w:val="0010610A"/>
    <w:rsid w:val="00111B6D"/>
    <w:rsid w:val="00112BB9"/>
    <w:rsid w:val="00121CD0"/>
    <w:rsid w:val="00122C1B"/>
    <w:rsid w:val="0012696C"/>
    <w:rsid w:val="00131800"/>
    <w:rsid w:val="00131BE5"/>
    <w:rsid w:val="00132107"/>
    <w:rsid w:val="001331D7"/>
    <w:rsid w:val="00143CD2"/>
    <w:rsid w:val="00144E1E"/>
    <w:rsid w:val="0014616B"/>
    <w:rsid w:val="00150E4A"/>
    <w:rsid w:val="00154A81"/>
    <w:rsid w:val="00162FB5"/>
    <w:rsid w:val="00166B36"/>
    <w:rsid w:val="00180C4A"/>
    <w:rsid w:val="00182852"/>
    <w:rsid w:val="00183D31"/>
    <w:rsid w:val="00185D1B"/>
    <w:rsid w:val="001869C3"/>
    <w:rsid w:val="001920EA"/>
    <w:rsid w:val="001937F6"/>
    <w:rsid w:val="00194219"/>
    <w:rsid w:val="001A1463"/>
    <w:rsid w:val="001A160C"/>
    <w:rsid w:val="001B1143"/>
    <w:rsid w:val="001B1536"/>
    <w:rsid w:val="001B55A9"/>
    <w:rsid w:val="001C00DD"/>
    <w:rsid w:val="001C0F64"/>
    <w:rsid w:val="001D69C6"/>
    <w:rsid w:val="001E3EC2"/>
    <w:rsid w:val="001E6648"/>
    <w:rsid w:val="001F230E"/>
    <w:rsid w:val="001F425D"/>
    <w:rsid w:val="001F605E"/>
    <w:rsid w:val="00200372"/>
    <w:rsid w:val="00205FB4"/>
    <w:rsid w:val="00206DD6"/>
    <w:rsid w:val="00207239"/>
    <w:rsid w:val="00216332"/>
    <w:rsid w:val="00216C91"/>
    <w:rsid w:val="00217458"/>
    <w:rsid w:val="00223FFF"/>
    <w:rsid w:val="00224029"/>
    <w:rsid w:val="0022621E"/>
    <w:rsid w:val="002302CE"/>
    <w:rsid w:val="00231943"/>
    <w:rsid w:val="002327AB"/>
    <w:rsid w:val="00233C93"/>
    <w:rsid w:val="002368B1"/>
    <w:rsid w:val="002403D6"/>
    <w:rsid w:val="00243352"/>
    <w:rsid w:val="00250FEB"/>
    <w:rsid w:val="00252EEA"/>
    <w:rsid w:val="00255DEA"/>
    <w:rsid w:val="00261AEC"/>
    <w:rsid w:val="00265D46"/>
    <w:rsid w:val="00265EBA"/>
    <w:rsid w:val="00270B64"/>
    <w:rsid w:val="00270C2B"/>
    <w:rsid w:val="002720B0"/>
    <w:rsid w:val="0027374C"/>
    <w:rsid w:val="00275D4C"/>
    <w:rsid w:val="002859D1"/>
    <w:rsid w:val="00291EAD"/>
    <w:rsid w:val="002941AD"/>
    <w:rsid w:val="0029799A"/>
    <w:rsid w:val="002A055D"/>
    <w:rsid w:val="002A5B77"/>
    <w:rsid w:val="002A6112"/>
    <w:rsid w:val="002B00E1"/>
    <w:rsid w:val="002B0CBB"/>
    <w:rsid w:val="002B240B"/>
    <w:rsid w:val="002B4641"/>
    <w:rsid w:val="002B74D8"/>
    <w:rsid w:val="002C046E"/>
    <w:rsid w:val="002C3EC8"/>
    <w:rsid w:val="002C71AE"/>
    <w:rsid w:val="002C7A6A"/>
    <w:rsid w:val="002C7B7D"/>
    <w:rsid w:val="002C7DE8"/>
    <w:rsid w:val="002D3414"/>
    <w:rsid w:val="002D4260"/>
    <w:rsid w:val="002D511C"/>
    <w:rsid w:val="002E0A15"/>
    <w:rsid w:val="002F3D90"/>
    <w:rsid w:val="002F5A63"/>
    <w:rsid w:val="00300123"/>
    <w:rsid w:val="00306ACB"/>
    <w:rsid w:val="003073F0"/>
    <w:rsid w:val="0031176E"/>
    <w:rsid w:val="003152A1"/>
    <w:rsid w:val="0031611F"/>
    <w:rsid w:val="003200BC"/>
    <w:rsid w:val="00323625"/>
    <w:rsid w:val="00324CB1"/>
    <w:rsid w:val="0033037E"/>
    <w:rsid w:val="003418AC"/>
    <w:rsid w:val="00345066"/>
    <w:rsid w:val="003503D3"/>
    <w:rsid w:val="00353829"/>
    <w:rsid w:val="003602C4"/>
    <w:rsid w:val="00364CB9"/>
    <w:rsid w:val="0037775C"/>
    <w:rsid w:val="00383752"/>
    <w:rsid w:val="0038426A"/>
    <w:rsid w:val="00386996"/>
    <w:rsid w:val="00390F5B"/>
    <w:rsid w:val="00397E3A"/>
    <w:rsid w:val="00397F6A"/>
    <w:rsid w:val="003A1684"/>
    <w:rsid w:val="003A3B88"/>
    <w:rsid w:val="003A4284"/>
    <w:rsid w:val="003A7627"/>
    <w:rsid w:val="003D1BC0"/>
    <w:rsid w:val="003D5DF2"/>
    <w:rsid w:val="003D6F5F"/>
    <w:rsid w:val="003E3D8C"/>
    <w:rsid w:val="003F2D6F"/>
    <w:rsid w:val="003F52FF"/>
    <w:rsid w:val="003F5E4E"/>
    <w:rsid w:val="003F7F24"/>
    <w:rsid w:val="00403803"/>
    <w:rsid w:val="00410B96"/>
    <w:rsid w:val="00416B29"/>
    <w:rsid w:val="00421015"/>
    <w:rsid w:val="0042515C"/>
    <w:rsid w:val="00425AF6"/>
    <w:rsid w:val="00426701"/>
    <w:rsid w:val="004357F6"/>
    <w:rsid w:val="004404BE"/>
    <w:rsid w:val="0045145A"/>
    <w:rsid w:val="004527D0"/>
    <w:rsid w:val="00452BB2"/>
    <w:rsid w:val="0045397A"/>
    <w:rsid w:val="0046249C"/>
    <w:rsid w:val="00464790"/>
    <w:rsid w:val="00467975"/>
    <w:rsid w:val="00467C97"/>
    <w:rsid w:val="0047146D"/>
    <w:rsid w:val="00473848"/>
    <w:rsid w:val="0047547F"/>
    <w:rsid w:val="004765A5"/>
    <w:rsid w:val="00480A20"/>
    <w:rsid w:val="004846AB"/>
    <w:rsid w:val="0048724F"/>
    <w:rsid w:val="0049248C"/>
    <w:rsid w:val="004A282C"/>
    <w:rsid w:val="004A2D18"/>
    <w:rsid w:val="004A516C"/>
    <w:rsid w:val="004B137B"/>
    <w:rsid w:val="004C2F35"/>
    <w:rsid w:val="004D00B8"/>
    <w:rsid w:val="004E08E3"/>
    <w:rsid w:val="004E2910"/>
    <w:rsid w:val="004E2F01"/>
    <w:rsid w:val="004E60F7"/>
    <w:rsid w:val="004F00DF"/>
    <w:rsid w:val="004F237B"/>
    <w:rsid w:val="004F7EF5"/>
    <w:rsid w:val="005001ED"/>
    <w:rsid w:val="00506AF5"/>
    <w:rsid w:val="00510F11"/>
    <w:rsid w:val="00511633"/>
    <w:rsid w:val="0051621B"/>
    <w:rsid w:val="005167C4"/>
    <w:rsid w:val="0052218B"/>
    <w:rsid w:val="00530DE0"/>
    <w:rsid w:val="00533D6E"/>
    <w:rsid w:val="00534E96"/>
    <w:rsid w:val="00546B8B"/>
    <w:rsid w:val="00547146"/>
    <w:rsid w:val="0055756D"/>
    <w:rsid w:val="00564661"/>
    <w:rsid w:val="00567629"/>
    <w:rsid w:val="00573FE3"/>
    <w:rsid w:val="00574C43"/>
    <w:rsid w:val="005779B3"/>
    <w:rsid w:val="00580ED0"/>
    <w:rsid w:val="00593C0F"/>
    <w:rsid w:val="005A32D1"/>
    <w:rsid w:val="005A3A3F"/>
    <w:rsid w:val="005A3DF7"/>
    <w:rsid w:val="005A57FE"/>
    <w:rsid w:val="005B373B"/>
    <w:rsid w:val="005B5307"/>
    <w:rsid w:val="005C150A"/>
    <w:rsid w:val="005C1E51"/>
    <w:rsid w:val="005C74C3"/>
    <w:rsid w:val="005C77AC"/>
    <w:rsid w:val="005D1DDF"/>
    <w:rsid w:val="005E496C"/>
    <w:rsid w:val="005F0F70"/>
    <w:rsid w:val="005F2107"/>
    <w:rsid w:val="005F22BE"/>
    <w:rsid w:val="005F56E1"/>
    <w:rsid w:val="005F5DAA"/>
    <w:rsid w:val="005F7338"/>
    <w:rsid w:val="005F7C7E"/>
    <w:rsid w:val="005F7E31"/>
    <w:rsid w:val="0060081A"/>
    <w:rsid w:val="006052F2"/>
    <w:rsid w:val="00606EE5"/>
    <w:rsid w:val="006077E7"/>
    <w:rsid w:val="00614674"/>
    <w:rsid w:val="00622206"/>
    <w:rsid w:val="006241AF"/>
    <w:rsid w:val="00626F44"/>
    <w:rsid w:val="00630286"/>
    <w:rsid w:val="00632692"/>
    <w:rsid w:val="006328F1"/>
    <w:rsid w:val="006426FA"/>
    <w:rsid w:val="00646699"/>
    <w:rsid w:val="00653CDE"/>
    <w:rsid w:val="00657FEA"/>
    <w:rsid w:val="0066305F"/>
    <w:rsid w:val="0066341D"/>
    <w:rsid w:val="00666379"/>
    <w:rsid w:val="00672D4B"/>
    <w:rsid w:val="00675BD9"/>
    <w:rsid w:val="00675F00"/>
    <w:rsid w:val="0067747F"/>
    <w:rsid w:val="00683671"/>
    <w:rsid w:val="00685142"/>
    <w:rsid w:val="00685C74"/>
    <w:rsid w:val="00686773"/>
    <w:rsid w:val="00686EE6"/>
    <w:rsid w:val="0069265F"/>
    <w:rsid w:val="00692B6A"/>
    <w:rsid w:val="0069336E"/>
    <w:rsid w:val="00693EB5"/>
    <w:rsid w:val="00694F18"/>
    <w:rsid w:val="00694FFE"/>
    <w:rsid w:val="006A399A"/>
    <w:rsid w:val="006B11B5"/>
    <w:rsid w:val="006B1E9D"/>
    <w:rsid w:val="006B5AA4"/>
    <w:rsid w:val="006B5ABE"/>
    <w:rsid w:val="006C52AF"/>
    <w:rsid w:val="006D076A"/>
    <w:rsid w:val="006D3403"/>
    <w:rsid w:val="006D6D48"/>
    <w:rsid w:val="006E352A"/>
    <w:rsid w:val="006E4FEC"/>
    <w:rsid w:val="006E5A89"/>
    <w:rsid w:val="006E5F9C"/>
    <w:rsid w:val="006F0376"/>
    <w:rsid w:val="006F5123"/>
    <w:rsid w:val="006F6AFD"/>
    <w:rsid w:val="00702884"/>
    <w:rsid w:val="00713190"/>
    <w:rsid w:val="0071329B"/>
    <w:rsid w:val="00720081"/>
    <w:rsid w:val="007224F1"/>
    <w:rsid w:val="007314A7"/>
    <w:rsid w:val="00735500"/>
    <w:rsid w:val="0073657A"/>
    <w:rsid w:val="00737305"/>
    <w:rsid w:val="00740378"/>
    <w:rsid w:val="00740AAB"/>
    <w:rsid w:val="007540E2"/>
    <w:rsid w:val="00754F01"/>
    <w:rsid w:val="007554E2"/>
    <w:rsid w:val="00757A12"/>
    <w:rsid w:val="00762435"/>
    <w:rsid w:val="00766BC9"/>
    <w:rsid w:val="00767A21"/>
    <w:rsid w:val="00774304"/>
    <w:rsid w:val="00774359"/>
    <w:rsid w:val="0077657F"/>
    <w:rsid w:val="0078138F"/>
    <w:rsid w:val="00786532"/>
    <w:rsid w:val="00793299"/>
    <w:rsid w:val="00793F1D"/>
    <w:rsid w:val="007B6B7C"/>
    <w:rsid w:val="007C0A24"/>
    <w:rsid w:val="007D0292"/>
    <w:rsid w:val="007D2164"/>
    <w:rsid w:val="007D69B8"/>
    <w:rsid w:val="007D69E0"/>
    <w:rsid w:val="007E259C"/>
    <w:rsid w:val="007E4FB3"/>
    <w:rsid w:val="007E525D"/>
    <w:rsid w:val="007F06BD"/>
    <w:rsid w:val="008000D7"/>
    <w:rsid w:val="008018CF"/>
    <w:rsid w:val="00807F9D"/>
    <w:rsid w:val="00812519"/>
    <w:rsid w:val="00813956"/>
    <w:rsid w:val="00813DA4"/>
    <w:rsid w:val="00821A95"/>
    <w:rsid w:val="00823C23"/>
    <w:rsid w:val="00823FAD"/>
    <w:rsid w:val="00830A60"/>
    <w:rsid w:val="0083167A"/>
    <w:rsid w:val="00836DF0"/>
    <w:rsid w:val="0083725B"/>
    <w:rsid w:val="00837274"/>
    <w:rsid w:val="00837BD0"/>
    <w:rsid w:val="00841E96"/>
    <w:rsid w:val="00841F10"/>
    <w:rsid w:val="00843641"/>
    <w:rsid w:val="008476F3"/>
    <w:rsid w:val="0085228F"/>
    <w:rsid w:val="00853FAA"/>
    <w:rsid w:val="008624EB"/>
    <w:rsid w:val="0086725A"/>
    <w:rsid w:val="00870B02"/>
    <w:rsid w:val="00872817"/>
    <w:rsid w:val="00872A2D"/>
    <w:rsid w:val="008734F4"/>
    <w:rsid w:val="00875D66"/>
    <w:rsid w:val="008779A7"/>
    <w:rsid w:val="00887128"/>
    <w:rsid w:val="00891434"/>
    <w:rsid w:val="00891517"/>
    <w:rsid w:val="008A09BA"/>
    <w:rsid w:val="008A3013"/>
    <w:rsid w:val="008B00CE"/>
    <w:rsid w:val="008B7A22"/>
    <w:rsid w:val="008C002F"/>
    <w:rsid w:val="008C3544"/>
    <w:rsid w:val="008D4B8A"/>
    <w:rsid w:val="008D5000"/>
    <w:rsid w:val="008D52D5"/>
    <w:rsid w:val="009022B7"/>
    <w:rsid w:val="0090689A"/>
    <w:rsid w:val="00915AD4"/>
    <w:rsid w:val="0091783A"/>
    <w:rsid w:val="00921438"/>
    <w:rsid w:val="009214F4"/>
    <w:rsid w:val="00933F58"/>
    <w:rsid w:val="00945683"/>
    <w:rsid w:val="00946977"/>
    <w:rsid w:val="00947B67"/>
    <w:rsid w:val="009500D2"/>
    <w:rsid w:val="00953560"/>
    <w:rsid w:val="00960806"/>
    <w:rsid w:val="009618DD"/>
    <w:rsid w:val="00967206"/>
    <w:rsid w:val="0096743D"/>
    <w:rsid w:val="00967856"/>
    <w:rsid w:val="009735F5"/>
    <w:rsid w:val="00976465"/>
    <w:rsid w:val="009776E1"/>
    <w:rsid w:val="00980BFD"/>
    <w:rsid w:val="009852F6"/>
    <w:rsid w:val="00985B84"/>
    <w:rsid w:val="009871C9"/>
    <w:rsid w:val="00987F89"/>
    <w:rsid w:val="009942FC"/>
    <w:rsid w:val="00997AD9"/>
    <w:rsid w:val="009A217A"/>
    <w:rsid w:val="009A4A8B"/>
    <w:rsid w:val="009B2B35"/>
    <w:rsid w:val="009B6A69"/>
    <w:rsid w:val="009B6E8F"/>
    <w:rsid w:val="009D0218"/>
    <w:rsid w:val="009D098B"/>
    <w:rsid w:val="009D1213"/>
    <w:rsid w:val="009D52B9"/>
    <w:rsid w:val="009D5A46"/>
    <w:rsid w:val="009D6927"/>
    <w:rsid w:val="009E0119"/>
    <w:rsid w:val="009E2CE4"/>
    <w:rsid w:val="009E74DA"/>
    <w:rsid w:val="009F0432"/>
    <w:rsid w:val="00A007BE"/>
    <w:rsid w:val="00A112D9"/>
    <w:rsid w:val="00A11C68"/>
    <w:rsid w:val="00A12713"/>
    <w:rsid w:val="00A12A18"/>
    <w:rsid w:val="00A21436"/>
    <w:rsid w:val="00A22E4A"/>
    <w:rsid w:val="00A278F3"/>
    <w:rsid w:val="00A34FE4"/>
    <w:rsid w:val="00A445E8"/>
    <w:rsid w:val="00A44EFF"/>
    <w:rsid w:val="00A46196"/>
    <w:rsid w:val="00A47F72"/>
    <w:rsid w:val="00A5693D"/>
    <w:rsid w:val="00A571D3"/>
    <w:rsid w:val="00A62D20"/>
    <w:rsid w:val="00A70E95"/>
    <w:rsid w:val="00A72AD4"/>
    <w:rsid w:val="00A7669A"/>
    <w:rsid w:val="00A82FFE"/>
    <w:rsid w:val="00A844CE"/>
    <w:rsid w:val="00A84D36"/>
    <w:rsid w:val="00A91761"/>
    <w:rsid w:val="00A97CAD"/>
    <w:rsid w:val="00AA2133"/>
    <w:rsid w:val="00AA3193"/>
    <w:rsid w:val="00AA7304"/>
    <w:rsid w:val="00AB4FE6"/>
    <w:rsid w:val="00AC13B8"/>
    <w:rsid w:val="00AC2492"/>
    <w:rsid w:val="00AC57DF"/>
    <w:rsid w:val="00AD1013"/>
    <w:rsid w:val="00AD534B"/>
    <w:rsid w:val="00AD5D0E"/>
    <w:rsid w:val="00AD7A80"/>
    <w:rsid w:val="00AE2699"/>
    <w:rsid w:val="00AE38BA"/>
    <w:rsid w:val="00AE3CC0"/>
    <w:rsid w:val="00AE7522"/>
    <w:rsid w:val="00AF6547"/>
    <w:rsid w:val="00B006DB"/>
    <w:rsid w:val="00B06F08"/>
    <w:rsid w:val="00B14250"/>
    <w:rsid w:val="00B150C4"/>
    <w:rsid w:val="00B15279"/>
    <w:rsid w:val="00B158FA"/>
    <w:rsid w:val="00B15FE8"/>
    <w:rsid w:val="00B269D5"/>
    <w:rsid w:val="00B3030A"/>
    <w:rsid w:val="00B30940"/>
    <w:rsid w:val="00B457A0"/>
    <w:rsid w:val="00B46812"/>
    <w:rsid w:val="00B47398"/>
    <w:rsid w:val="00B54204"/>
    <w:rsid w:val="00B6201A"/>
    <w:rsid w:val="00B6345C"/>
    <w:rsid w:val="00B6348A"/>
    <w:rsid w:val="00B6502D"/>
    <w:rsid w:val="00B70C21"/>
    <w:rsid w:val="00B70F61"/>
    <w:rsid w:val="00B75551"/>
    <w:rsid w:val="00B80C34"/>
    <w:rsid w:val="00B819B3"/>
    <w:rsid w:val="00B82945"/>
    <w:rsid w:val="00B84383"/>
    <w:rsid w:val="00B853D0"/>
    <w:rsid w:val="00B858FD"/>
    <w:rsid w:val="00B93D87"/>
    <w:rsid w:val="00BA2552"/>
    <w:rsid w:val="00BA2668"/>
    <w:rsid w:val="00BA7C4C"/>
    <w:rsid w:val="00BC0304"/>
    <w:rsid w:val="00BC5190"/>
    <w:rsid w:val="00BD6774"/>
    <w:rsid w:val="00BE0703"/>
    <w:rsid w:val="00BE22F3"/>
    <w:rsid w:val="00BE29B5"/>
    <w:rsid w:val="00BE51E5"/>
    <w:rsid w:val="00BE673D"/>
    <w:rsid w:val="00BF34DD"/>
    <w:rsid w:val="00BF5AC1"/>
    <w:rsid w:val="00BF5E3F"/>
    <w:rsid w:val="00C050BD"/>
    <w:rsid w:val="00C132C9"/>
    <w:rsid w:val="00C14E1A"/>
    <w:rsid w:val="00C16549"/>
    <w:rsid w:val="00C16C0E"/>
    <w:rsid w:val="00C16F53"/>
    <w:rsid w:val="00C206A2"/>
    <w:rsid w:val="00C20FB0"/>
    <w:rsid w:val="00C343B3"/>
    <w:rsid w:val="00C42A8F"/>
    <w:rsid w:val="00C43E99"/>
    <w:rsid w:val="00C477B2"/>
    <w:rsid w:val="00C5010F"/>
    <w:rsid w:val="00C61A8B"/>
    <w:rsid w:val="00C62C68"/>
    <w:rsid w:val="00C64C48"/>
    <w:rsid w:val="00C804BC"/>
    <w:rsid w:val="00C9227A"/>
    <w:rsid w:val="00C92539"/>
    <w:rsid w:val="00C95CC2"/>
    <w:rsid w:val="00CA2BF0"/>
    <w:rsid w:val="00CA454C"/>
    <w:rsid w:val="00CB0308"/>
    <w:rsid w:val="00CB03EB"/>
    <w:rsid w:val="00CB775F"/>
    <w:rsid w:val="00CD2036"/>
    <w:rsid w:val="00CD593B"/>
    <w:rsid w:val="00CD64C4"/>
    <w:rsid w:val="00CF0D15"/>
    <w:rsid w:val="00CF6C9A"/>
    <w:rsid w:val="00CF7689"/>
    <w:rsid w:val="00D0497C"/>
    <w:rsid w:val="00D060C9"/>
    <w:rsid w:val="00D14E47"/>
    <w:rsid w:val="00D15416"/>
    <w:rsid w:val="00D17D9E"/>
    <w:rsid w:val="00D20FE7"/>
    <w:rsid w:val="00D23817"/>
    <w:rsid w:val="00D30828"/>
    <w:rsid w:val="00D32C65"/>
    <w:rsid w:val="00D3353E"/>
    <w:rsid w:val="00D34F22"/>
    <w:rsid w:val="00D43DEA"/>
    <w:rsid w:val="00D44DDD"/>
    <w:rsid w:val="00D471D3"/>
    <w:rsid w:val="00D5578C"/>
    <w:rsid w:val="00D568D9"/>
    <w:rsid w:val="00D572B3"/>
    <w:rsid w:val="00D627AE"/>
    <w:rsid w:val="00D62A29"/>
    <w:rsid w:val="00D64EEC"/>
    <w:rsid w:val="00D66EDF"/>
    <w:rsid w:val="00D67946"/>
    <w:rsid w:val="00D738B8"/>
    <w:rsid w:val="00D8488B"/>
    <w:rsid w:val="00D85EE2"/>
    <w:rsid w:val="00D921F3"/>
    <w:rsid w:val="00D93460"/>
    <w:rsid w:val="00D93F59"/>
    <w:rsid w:val="00D93FC9"/>
    <w:rsid w:val="00D95944"/>
    <w:rsid w:val="00D9764B"/>
    <w:rsid w:val="00DA1B2C"/>
    <w:rsid w:val="00DC032A"/>
    <w:rsid w:val="00DC0330"/>
    <w:rsid w:val="00DC0DED"/>
    <w:rsid w:val="00DC2B63"/>
    <w:rsid w:val="00DC4120"/>
    <w:rsid w:val="00DC4DD4"/>
    <w:rsid w:val="00DC4E02"/>
    <w:rsid w:val="00DD0203"/>
    <w:rsid w:val="00DE4754"/>
    <w:rsid w:val="00DE4D0D"/>
    <w:rsid w:val="00DF1D22"/>
    <w:rsid w:val="00DF61A2"/>
    <w:rsid w:val="00DF7210"/>
    <w:rsid w:val="00E01E71"/>
    <w:rsid w:val="00E02903"/>
    <w:rsid w:val="00E03937"/>
    <w:rsid w:val="00E05DDA"/>
    <w:rsid w:val="00E13849"/>
    <w:rsid w:val="00E16030"/>
    <w:rsid w:val="00E16639"/>
    <w:rsid w:val="00E17357"/>
    <w:rsid w:val="00E20533"/>
    <w:rsid w:val="00E253EF"/>
    <w:rsid w:val="00E25CA5"/>
    <w:rsid w:val="00E27100"/>
    <w:rsid w:val="00E33030"/>
    <w:rsid w:val="00E33226"/>
    <w:rsid w:val="00E33B95"/>
    <w:rsid w:val="00E33E14"/>
    <w:rsid w:val="00E40B6F"/>
    <w:rsid w:val="00E40DAC"/>
    <w:rsid w:val="00E45B0F"/>
    <w:rsid w:val="00E46D56"/>
    <w:rsid w:val="00E47410"/>
    <w:rsid w:val="00E60AC3"/>
    <w:rsid w:val="00E61DD0"/>
    <w:rsid w:val="00E63873"/>
    <w:rsid w:val="00E63C7C"/>
    <w:rsid w:val="00E71328"/>
    <w:rsid w:val="00E81169"/>
    <w:rsid w:val="00E82A0B"/>
    <w:rsid w:val="00E82E77"/>
    <w:rsid w:val="00E83A20"/>
    <w:rsid w:val="00E85255"/>
    <w:rsid w:val="00E86F5D"/>
    <w:rsid w:val="00E9159E"/>
    <w:rsid w:val="00E92226"/>
    <w:rsid w:val="00E926D0"/>
    <w:rsid w:val="00E928BF"/>
    <w:rsid w:val="00E943FC"/>
    <w:rsid w:val="00E94A62"/>
    <w:rsid w:val="00E955C1"/>
    <w:rsid w:val="00E9719D"/>
    <w:rsid w:val="00EA19E4"/>
    <w:rsid w:val="00EA34EB"/>
    <w:rsid w:val="00EA3983"/>
    <w:rsid w:val="00EB0D63"/>
    <w:rsid w:val="00EB1CB7"/>
    <w:rsid w:val="00EB559F"/>
    <w:rsid w:val="00EC48E7"/>
    <w:rsid w:val="00EC5C2B"/>
    <w:rsid w:val="00EC6E6B"/>
    <w:rsid w:val="00EC6E90"/>
    <w:rsid w:val="00ED1E2D"/>
    <w:rsid w:val="00ED3480"/>
    <w:rsid w:val="00EE19E4"/>
    <w:rsid w:val="00EE1FDB"/>
    <w:rsid w:val="00EE3309"/>
    <w:rsid w:val="00EE35E5"/>
    <w:rsid w:val="00EE3B12"/>
    <w:rsid w:val="00EF0E76"/>
    <w:rsid w:val="00EF39C5"/>
    <w:rsid w:val="00EF3B5C"/>
    <w:rsid w:val="00EF3CF5"/>
    <w:rsid w:val="00EF70A6"/>
    <w:rsid w:val="00F0584F"/>
    <w:rsid w:val="00F0697D"/>
    <w:rsid w:val="00F12998"/>
    <w:rsid w:val="00F176CE"/>
    <w:rsid w:val="00F177D2"/>
    <w:rsid w:val="00F32794"/>
    <w:rsid w:val="00F32ABB"/>
    <w:rsid w:val="00F36F7D"/>
    <w:rsid w:val="00F4140F"/>
    <w:rsid w:val="00F417AC"/>
    <w:rsid w:val="00F423AE"/>
    <w:rsid w:val="00F44881"/>
    <w:rsid w:val="00F456A8"/>
    <w:rsid w:val="00F52FBC"/>
    <w:rsid w:val="00F54A9A"/>
    <w:rsid w:val="00F56068"/>
    <w:rsid w:val="00F65120"/>
    <w:rsid w:val="00F714BE"/>
    <w:rsid w:val="00F72643"/>
    <w:rsid w:val="00F76613"/>
    <w:rsid w:val="00F82466"/>
    <w:rsid w:val="00F92838"/>
    <w:rsid w:val="00F95712"/>
    <w:rsid w:val="00F971E3"/>
    <w:rsid w:val="00FA05BD"/>
    <w:rsid w:val="00FA5567"/>
    <w:rsid w:val="00FB5AA5"/>
    <w:rsid w:val="00FB67F6"/>
    <w:rsid w:val="00FC0D7D"/>
    <w:rsid w:val="00FC457A"/>
    <w:rsid w:val="00FC481C"/>
    <w:rsid w:val="00FE4AA4"/>
    <w:rsid w:val="00FE7550"/>
    <w:rsid w:val="00FE7D63"/>
    <w:rsid w:val="00FF33F7"/>
    <w:rsid w:val="05FA782F"/>
    <w:rsid w:val="15FD65ED"/>
    <w:rsid w:val="16A34651"/>
    <w:rsid w:val="213CC791"/>
    <w:rsid w:val="2219FEEE"/>
    <w:rsid w:val="27C3B301"/>
    <w:rsid w:val="281E3B89"/>
    <w:rsid w:val="2B927E14"/>
    <w:rsid w:val="2CB753A5"/>
    <w:rsid w:val="36A7DE15"/>
    <w:rsid w:val="3A393D05"/>
    <w:rsid w:val="40A7A159"/>
    <w:rsid w:val="435990E2"/>
    <w:rsid w:val="48275560"/>
    <w:rsid w:val="48EC73E2"/>
    <w:rsid w:val="4F6FED7C"/>
    <w:rsid w:val="56FFC73F"/>
    <w:rsid w:val="59939CFE"/>
    <w:rsid w:val="5CCE919F"/>
    <w:rsid w:val="6AC81843"/>
    <w:rsid w:val="6B855FFE"/>
    <w:rsid w:val="7020AA52"/>
    <w:rsid w:val="72D22BD7"/>
    <w:rsid w:val="75CDDB2A"/>
    <w:rsid w:val="7FF2B45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D42A5"/>
  <w15:chartTrackingRefBased/>
  <w15:docId w15:val="{249E1D78-CAD0-43EC-B51B-0D501B7E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DA"/>
    <w:pPr>
      <w:spacing w:after="0" w:line="240" w:lineRule="auto"/>
    </w:pPr>
    <w:rPr>
      <w:rFonts w:ascii="Calibri" w:eastAsia="Times New Roman" w:hAnsi="Calibri" w:cs="Calibri"/>
      <w:sz w:val="20"/>
      <w:szCs w:val="20"/>
      <w:lang w:eastAsia="zh-TW"/>
    </w:rPr>
  </w:style>
  <w:style w:type="paragraph" w:styleId="Heading1">
    <w:name w:val="heading 1"/>
    <w:basedOn w:val="Normal"/>
    <w:next w:val="Normal"/>
    <w:link w:val="Heading1Char"/>
    <w:uiPriority w:val="9"/>
    <w:qFormat/>
    <w:rsid w:val="005F5D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5D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4AA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B6A6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4DA"/>
    <w:rPr>
      <w:color w:val="0563C1" w:themeColor="hyperlink"/>
      <w:u w:val="single"/>
    </w:rPr>
  </w:style>
  <w:style w:type="character" w:styleId="UnresolvedMention">
    <w:name w:val="Unresolved Mention"/>
    <w:basedOn w:val="DefaultParagraphFont"/>
    <w:uiPriority w:val="99"/>
    <w:semiHidden/>
    <w:unhideWhenUsed/>
    <w:rsid w:val="00E33226"/>
    <w:rPr>
      <w:color w:val="605E5C"/>
      <w:shd w:val="clear" w:color="auto" w:fill="E1DFDD"/>
    </w:rPr>
  </w:style>
  <w:style w:type="paragraph" w:styleId="Header">
    <w:name w:val="header"/>
    <w:basedOn w:val="Normal"/>
    <w:link w:val="HeaderChar"/>
    <w:uiPriority w:val="99"/>
    <w:unhideWhenUsed/>
    <w:rsid w:val="00E05DDA"/>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5DDA"/>
  </w:style>
  <w:style w:type="paragraph" w:styleId="Footer">
    <w:name w:val="footer"/>
    <w:basedOn w:val="Normal"/>
    <w:link w:val="FooterChar"/>
    <w:uiPriority w:val="99"/>
    <w:unhideWhenUsed/>
    <w:rsid w:val="00E05DDA"/>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5DDA"/>
  </w:style>
  <w:style w:type="character" w:styleId="FollowedHyperlink">
    <w:name w:val="FollowedHyperlink"/>
    <w:basedOn w:val="DefaultParagraphFont"/>
    <w:uiPriority w:val="99"/>
    <w:semiHidden/>
    <w:unhideWhenUsed/>
    <w:rsid w:val="009E74DA"/>
    <w:rPr>
      <w:color w:val="4472C4" w:themeColor="accent1"/>
      <w:u w:val="single"/>
    </w:rPr>
  </w:style>
  <w:style w:type="character" w:styleId="PageNumber">
    <w:name w:val="page number"/>
    <w:basedOn w:val="DefaultParagraphFont"/>
    <w:uiPriority w:val="99"/>
    <w:semiHidden/>
    <w:unhideWhenUsed/>
    <w:rsid w:val="00300123"/>
  </w:style>
  <w:style w:type="paragraph" w:styleId="ListParagraph">
    <w:name w:val="List Paragraph"/>
    <w:basedOn w:val="Normal"/>
    <w:uiPriority w:val="34"/>
    <w:qFormat/>
    <w:rsid w:val="00300123"/>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3A4284"/>
    <w:pPr>
      <w:spacing w:after="0" w:line="240" w:lineRule="auto"/>
    </w:pPr>
  </w:style>
  <w:style w:type="paragraph" w:styleId="NormalWeb">
    <w:name w:val="Normal (Web)"/>
    <w:basedOn w:val="Normal"/>
    <w:uiPriority w:val="99"/>
    <w:unhideWhenUsed/>
    <w:rsid w:val="00875D66"/>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75D66"/>
    <w:rPr>
      <w:b/>
      <w:bCs/>
    </w:rPr>
  </w:style>
  <w:style w:type="character" w:styleId="Emphasis">
    <w:name w:val="Emphasis"/>
    <w:basedOn w:val="DefaultParagraphFont"/>
    <w:uiPriority w:val="20"/>
    <w:qFormat/>
    <w:rsid w:val="00E61DD0"/>
    <w:rPr>
      <w:i/>
      <w:iCs/>
    </w:rPr>
  </w:style>
  <w:style w:type="character" w:customStyle="1" w:styleId="apple-converted-space">
    <w:name w:val="apple-converted-space"/>
    <w:basedOn w:val="DefaultParagraphFont"/>
    <w:rsid w:val="00921438"/>
  </w:style>
  <w:style w:type="paragraph" w:styleId="Title">
    <w:name w:val="Title"/>
    <w:basedOn w:val="Normal"/>
    <w:next w:val="Normal"/>
    <w:link w:val="TitleChar"/>
    <w:uiPriority w:val="10"/>
    <w:qFormat/>
    <w:rsid w:val="005F5D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DAA"/>
    <w:rPr>
      <w:rFonts w:asciiTheme="majorHAnsi" w:eastAsiaTheme="majorEastAsia" w:hAnsiTheme="majorHAnsi" w:cstheme="majorBidi"/>
      <w:spacing w:val="-10"/>
      <w:kern w:val="28"/>
      <w:sz w:val="56"/>
      <w:szCs w:val="56"/>
      <w:lang w:eastAsia="zh-TW"/>
    </w:rPr>
  </w:style>
  <w:style w:type="character" w:customStyle="1" w:styleId="Heading1Char">
    <w:name w:val="Heading 1 Char"/>
    <w:basedOn w:val="DefaultParagraphFont"/>
    <w:link w:val="Heading1"/>
    <w:uiPriority w:val="9"/>
    <w:rsid w:val="005F5DAA"/>
    <w:rPr>
      <w:rFonts w:asciiTheme="majorHAnsi" w:eastAsiaTheme="majorEastAsia" w:hAnsiTheme="majorHAnsi" w:cstheme="majorBidi"/>
      <w:color w:val="2F5496" w:themeColor="accent1" w:themeShade="BF"/>
      <w:sz w:val="32"/>
      <w:szCs w:val="32"/>
      <w:lang w:eastAsia="zh-TW"/>
    </w:rPr>
  </w:style>
  <w:style w:type="character" w:styleId="CommentReference">
    <w:name w:val="annotation reference"/>
    <w:basedOn w:val="DefaultParagraphFont"/>
    <w:uiPriority w:val="99"/>
    <w:semiHidden/>
    <w:unhideWhenUsed/>
    <w:rsid w:val="005F5DAA"/>
    <w:rPr>
      <w:sz w:val="16"/>
      <w:szCs w:val="16"/>
    </w:rPr>
  </w:style>
  <w:style w:type="paragraph" w:styleId="CommentText">
    <w:name w:val="annotation text"/>
    <w:basedOn w:val="Normal"/>
    <w:link w:val="CommentTextChar"/>
    <w:uiPriority w:val="99"/>
    <w:unhideWhenUsed/>
    <w:rsid w:val="005F5DAA"/>
  </w:style>
  <w:style w:type="character" w:customStyle="1" w:styleId="CommentTextChar">
    <w:name w:val="Comment Text Char"/>
    <w:basedOn w:val="DefaultParagraphFont"/>
    <w:link w:val="CommentText"/>
    <w:uiPriority w:val="99"/>
    <w:rsid w:val="005F5DAA"/>
    <w:rPr>
      <w:rFonts w:ascii="Calibri" w:eastAsia="Times New Roman" w:hAnsi="Calibri" w:cs="Calibri"/>
      <w:sz w:val="20"/>
      <w:szCs w:val="20"/>
      <w:lang w:eastAsia="zh-TW"/>
    </w:rPr>
  </w:style>
  <w:style w:type="paragraph" w:styleId="CommentSubject">
    <w:name w:val="annotation subject"/>
    <w:basedOn w:val="CommentText"/>
    <w:next w:val="CommentText"/>
    <w:link w:val="CommentSubjectChar"/>
    <w:uiPriority w:val="99"/>
    <w:semiHidden/>
    <w:unhideWhenUsed/>
    <w:rsid w:val="005F5DAA"/>
    <w:rPr>
      <w:b/>
      <w:bCs/>
    </w:rPr>
  </w:style>
  <w:style w:type="character" w:customStyle="1" w:styleId="CommentSubjectChar">
    <w:name w:val="Comment Subject Char"/>
    <w:basedOn w:val="CommentTextChar"/>
    <w:link w:val="CommentSubject"/>
    <w:uiPriority w:val="99"/>
    <w:semiHidden/>
    <w:rsid w:val="005F5DAA"/>
    <w:rPr>
      <w:rFonts w:ascii="Calibri" w:eastAsia="Times New Roman" w:hAnsi="Calibri" w:cs="Calibri"/>
      <w:b/>
      <w:bCs/>
      <w:sz w:val="20"/>
      <w:szCs w:val="20"/>
      <w:lang w:eastAsia="zh-TW"/>
    </w:rPr>
  </w:style>
  <w:style w:type="character" w:customStyle="1" w:styleId="Heading2Char">
    <w:name w:val="Heading 2 Char"/>
    <w:basedOn w:val="DefaultParagraphFont"/>
    <w:link w:val="Heading2"/>
    <w:uiPriority w:val="9"/>
    <w:rsid w:val="005F5DAA"/>
    <w:rPr>
      <w:rFonts w:asciiTheme="majorHAnsi" w:eastAsiaTheme="majorEastAsia" w:hAnsiTheme="majorHAnsi" w:cstheme="majorBidi"/>
      <w:color w:val="2F5496" w:themeColor="accent1" w:themeShade="BF"/>
      <w:sz w:val="26"/>
      <w:szCs w:val="26"/>
      <w:lang w:eastAsia="zh-TW"/>
    </w:rPr>
  </w:style>
  <w:style w:type="character" w:customStyle="1" w:styleId="Heading3Char">
    <w:name w:val="Heading 3 Char"/>
    <w:basedOn w:val="DefaultParagraphFont"/>
    <w:link w:val="Heading3"/>
    <w:uiPriority w:val="9"/>
    <w:rsid w:val="00FE4AA4"/>
    <w:rPr>
      <w:rFonts w:asciiTheme="majorHAnsi" w:eastAsiaTheme="majorEastAsia" w:hAnsiTheme="majorHAnsi" w:cstheme="majorBidi"/>
      <w:color w:val="1F3763" w:themeColor="accent1" w:themeShade="7F"/>
      <w:sz w:val="24"/>
      <w:szCs w:val="24"/>
      <w:lang w:eastAsia="zh-TW"/>
    </w:rPr>
  </w:style>
  <w:style w:type="table" w:styleId="TableGrid">
    <w:name w:val="Table Grid"/>
    <w:basedOn w:val="TableNormal"/>
    <w:uiPriority w:val="39"/>
    <w:rsid w:val="00B1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775C"/>
    <w:pPr>
      <w:spacing w:after="0" w:line="240" w:lineRule="auto"/>
    </w:pPr>
    <w:rPr>
      <w:rFonts w:ascii="Calibri" w:eastAsia="Times New Roman" w:hAnsi="Calibri" w:cs="Calibri"/>
      <w:sz w:val="20"/>
      <w:szCs w:val="20"/>
      <w:lang w:eastAsia="zh-TW"/>
    </w:rPr>
  </w:style>
  <w:style w:type="paragraph" w:styleId="FootnoteText">
    <w:name w:val="footnote text"/>
    <w:basedOn w:val="Normal"/>
    <w:link w:val="FootnoteTextChar"/>
    <w:uiPriority w:val="99"/>
    <w:semiHidden/>
    <w:unhideWhenUsed/>
    <w:rsid w:val="00C050BD"/>
  </w:style>
  <w:style w:type="character" w:customStyle="1" w:styleId="FootnoteTextChar">
    <w:name w:val="Footnote Text Char"/>
    <w:basedOn w:val="DefaultParagraphFont"/>
    <w:link w:val="FootnoteText"/>
    <w:uiPriority w:val="99"/>
    <w:semiHidden/>
    <w:rsid w:val="00C050BD"/>
    <w:rPr>
      <w:rFonts w:ascii="Calibri" w:eastAsia="Times New Roman" w:hAnsi="Calibri" w:cs="Calibri"/>
      <w:sz w:val="20"/>
      <w:szCs w:val="20"/>
      <w:lang w:eastAsia="zh-TW"/>
    </w:rPr>
  </w:style>
  <w:style w:type="character" w:styleId="FootnoteReference">
    <w:name w:val="footnote reference"/>
    <w:basedOn w:val="DefaultParagraphFont"/>
    <w:uiPriority w:val="99"/>
    <w:semiHidden/>
    <w:unhideWhenUsed/>
    <w:rsid w:val="00C050BD"/>
    <w:rPr>
      <w:vertAlign w:val="superscript"/>
    </w:rPr>
  </w:style>
  <w:style w:type="character" w:customStyle="1" w:styleId="Heading4Char">
    <w:name w:val="Heading 4 Char"/>
    <w:basedOn w:val="DefaultParagraphFont"/>
    <w:link w:val="Heading4"/>
    <w:uiPriority w:val="9"/>
    <w:semiHidden/>
    <w:rsid w:val="009B6A69"/>
    <w:rPr>
      <w:rFonts w:asciiTheme="majorHAnsi" w:eastAsiaTheme="majorEastAsia" w:hAnsiTheme="majorHAnsi" w:cstheme="majorBidi"/>
      <w:i/>
      <w:iCs/>
      <w:color w:val="2F5496" w:themeColor="accent1" w:themeShade="BF"/>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8042">
      <w:bodyDiv w:val="1"/>
      <w:marLeft w:val="0"/>
      <w:marRight w:val="0"/>
      <w:marTop w:val="0"/>
      <w:marBottom w:val="0"/>
      <w:divBdr>
        <w:top w:val="none" w:sz="0" w:space="0" w:color="auto"/>
        <w:left w:val="none" w:sz="0" w:space="0" w:color="auto"/>
        <w:bottom w:val="none" w:sz="0" w:space="0" w:color="auto"/>
        <w:right w:val="none" w:sz="0" w:space="0" w:color="auto"/>
      </w:divBdr>
    </w:div>
    <w:div w:id="33312809">
      <w:bodyDiv w:val="1"/>
      <w:marLeft w:val="0"/>
      <w:marRight w:val="0"/>
      <w:marTop w:val="0"/>
      <w:marBottom w:val="0"/>
      <w:divBdr>
        <w:top w:val="none" w:sz="0" w:space="0" w:color="auto"/>
        <w:left w:val="none" w:sz="0" w:space="0" w:color="auto"/>
        <w:bottom w:val="none" w:sz="0" w:space="0" w:color="auto"/>
        <w:right w:val="none" w:sz="0" w:space="0" w:color="auto"/>
      </w:divBdr>
    </w:div>
    <w:div w:id="258221427">
      <w:bodyDiv w:val="1"/>
      <w:marLeft w:val="0"/>
      <w:marRight w:val="0"/>
      <w:marTop w:val="0"/>
      <w:marBottom w:val="0"/>
      <w:divBdr>
        <w:top w:val="none" w:sz="0" w:space="0" w:color="auto"/>
        <w:left w:val="none" w:sz="0" w:space="0" w:color="auto"/>
        <w:bottom w:val="none" w:sz="0" w:space="0" w:color="auto"/>
        <w:right w:val="none" w:sz="0" w:space="0" w:color="auto"/>
      </w:divBdr>
    </w:div>
    <w:div w:id="269747126">
      <w:bodyDiv w:val="1"/>
      <w:marLeft w:val="0"/>
      <w:marRight w:val="0"/>
      <w:marTop w:val="0"/>
      <w:marBottom w:val="0"/>
      <w:divBdr>
        <w:top w:val="none" w:sz="0" w:space="0" w:color="auto"/>
        <w:left w:val="none" w:sz="0" w:space="0" w:color="auto"/>
        <w:bottom w:val="none" w:sz="0" w:space="0" w:color="auto"/>
        <w:right w:val="none" w:sz="0" w:space="0" w:color="auto"/>
      </w:divBdr>
    </w:div>
    <w:div w:id="556090502">
      <w:bodyDiv w:val="1"/>
      <w:marLeft w:val="0"/>
      <w:marRight w:val="0"/>
      <w:marTop w:val="0"/>
      <w:marBottom w:val="0"/>
      <w:divBdr>
        <w:top w:val="none" w:sz="0" w:space="0" w:color="auto"/>
        <w:left w:val="none" w:sz="0" w:space="0" w:color="auto"/>
        <w:bottom w:val="none" w:sz="0" w:space="0" w:color="auto"/>
        <w:right w:val="none" w:sz="0" w:space="0" w:color="auto"/>
      </w:divBdr>
    </w:div>
    <w:div w:id="770396953">
      <w:bodyDiv w:val="1"/>
      <w:marLeft w:val="0"/>
      <w:marRight w:val="0"/>
      <w:marTop w:val="0"/>
      <w:marBottom w:val="0"/>
      <w:divBdr>
        <w:top w:val="none" w:sz="0" w:space="0" w:color="auto"/>
        <w:left w:val="none" w:sz="0" w:space="0" w:color="auto"/>
        <w:bottom w:val="none" w:sz="0" w:space="0" w:color="auto"/>
        <w:right w:val="none" w:sz="0" w:space="0" w:color="auto"/>
      </w:divBdr>
    </w:div>
    <w:div w:id="806121623">
      <w:bodyDiv w:val="1"/>
      <w:marLeft w:val="0"/>
      <w:marRight w:val="0"/>
      <w:marTop w:val="0"/>
      <w:marBottom w:val="0"/>
      <w:divBdr>
        <w:top w:val="none" w:sz="0" w:space="0" w:color="auto"/>
        <w:left w:val="none" w:sz="0" w:space="0" w:color="auto"/>
        <w:bottom w:val="none" w:sz="0" w:space="0" w:color="auto"/>
        <w:right w:val="none" w:sz="0" w:space="0" w:color="auto"/>
      </w:divBdr>
    </w:div>
    <w:div w:id="921253362">
      <w:bodyDiv w:val="1"/>
      <w:marLeft w:val="0"/>
      <w:marRight w:val="0"/>
      <w:marTop w:val="0"/>
      <w:marBottom w:val="0"/>
      <w:divBdr>
        <w:top w:val="none" w:sz="0" w:space="0" w:color="auto"/>
        <w:left w:val="none" w:sz="0" w:space="0" w:color="auto"/>
        <w:bottom w:val="none" w:sz="0" w:space="0" w:color="auto"/>
        <w:right w:val="none" w:sz="0" w:space="0" w:color="auto"/>
      </w:divBdr>
    </w:div>
    <w:div w:id="974141811">
      <w:bodyDiv w:val="1"/>
      <w:marLeft w:val="0"/>
      <w:marRight w:val="0"/>
      <w:marTop w:val="0"/>
      <w:marBottom w:val="0"/>
      <w:divBdr>
        <w:top w:val="none" w:sz="0" w:space="0" w:color="auto"/>
        <w:left w:val="none" w:sz="0" w:space="0" w:color="auto"/>
        <w:bottom w:val="none" w:sz="0" w:space="0" w:color="auto"/>
        <w:right w:val="none" w:sz="0" w:space="0" w:color="auto"/>
      </w:divBdr>
      <w:divsChild>
        <w:div w:id="5312356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18781629">
              <w:marLeft w:val="0"/>
              <w:marRight w:val="0"/>
              <w:marTop w:val="0"/>
              <w:marBottom w:val="0"/>
              <w:divBdr>
                <w:top w:val="none" w:sz="0" w:space="0" w:color="auto"/>
                <w:left w:val="none" w:sz="0" w:space="0" w:color="auto"/>
                <w:bottom w:val="none" w:sz="0" w:space="0" w:color="auto"/>
                <w:right w:val="none" w:sz="0" w:space="0" w:color="auto"/>
              </w:divBdr>
              <w:divsChild>
                <w:div w:id="2103338474">
                  <w:marLeft w:val="0"/>
                  <w:marRight w:val="0"/>
                  <w:marTop w:val="0"/>
                  <w:marBottom w:val="0"/>
                  <w:divBdr>
                    <w:top w:val="none" w:sz="0" w:space="0" w:color="auto"/>
                    <w:left w:val="none" w:sz="0" w:space="0" w:color="auto"/>
                    <w:bottom w:val="none" w:sz="0" w:space="0" w:color="auto"/>
                    <w:right w:val="none" w:sz="0" w:space="0" w:color="auto"/>
                  </w:divBdr>
                  <w:divsChild>
                    <w:div w:id="1735931507">
                      <w:marLeft w:val="0"/>
                      <w:marRight w:val="0"/>
                      <w:marTop w:val="0"/>
                      <w:marBottom w:val="0"/>
                      <w:divBdr>
                        <w:top w:val="none" w:sz="0" w:space="0" w:color="auto"/>
                        <w:left w:val="none" w:sz="0" w:space="0" w:color="auto"/>
                        <w:bottom w:val="none" w:sz="0" w:space="0" w:color="auto"/>
                        <w:right w:val="none" w:sz="0" w:space="0" w:color="auto"/>
                      </w:divBdr>
                      <w:divsChild>
                        <w:div w:id="203907635">
                          <w:marLeft w:val="0"/>
                          <w:marRight w:val="0"/>
                          <w:marTop w:val="0"/>
                          <w:marBottom w:val="0"/>
                          <w:divBdr>
                            <w:top w:val="none" w:sz="0" w:space="0" w:color="auto"/>
                            <w:left w:val="none" w:sz="0" w:space="0" w:color="auto"/>
                            <w:bottom w:val="none" w:sz="0" w:space="0" w:color="auto"/>
                            <w:right w:val="none" w:sz="0" w:space="0" w:color="auto"/>
                          </w:divBdr>
                          <w:divsChild>
                            <w:div w:id="205700652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53043054">
                                  <w:marLeft w:val="0"/>
                                  <w:marRight w:val="0"/>
                                  <w:marTop w:val="0"/>
                                  <w:marBottom w:val="0"/>
                                  <w:divBdr>
                                    <w:top w:val="none" w:sz="0" w:space="0" w:color="auto"/>
                                    <w:left w:val="none" w:sz="0" w:space="0" w:color="auto"/>
                                    <w:bottom w:val="none" w:sz="0" w:space="0" w:color="auto"/>
                                    <w:right w:val="none" w:sz="0" w:space="0" w:color="auto"/>
                                  </w:divBdr>
                                  <w:divsChild>
                                    <w:div w:id="18675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771675">
      <w:bodyDiv w:val="1"/>
      <w:marLeft w:val="0"/>
      <w:marRight w:val="0"/>
      <w:marTop w:val="0"/>
      <w:marBottom w:val="0"/>
      <w:divBdr>
        <w:top w:val="none" w:sz="0" w:space="0" w:color="auto"/>
        <w:left w:val="none" w:sz="0" w:space="0" w:color="auto"/>
        <w:bottom w:val="none" w:sz="0" w:space="0" w:color="auto"/>
        <w:right w:val="none" w:sz="0" w:space="0" w:color="auto"/>
      </w:divBdr>
    </w:div>
    <w:div w:id="1166171296">
      <w:bodyDiv w:val="1"/>
      <w:marLeft w:val="0"/>
      <w:marRight w:val="0"/>
      <w:marTop w:val="0"/>
      <w:marBottom w:val="0"/>
      <w:divBdr>
        <w:top w:val="none" w:sz="0" w:space="0" w:color="auto"/>
        <w:left w:val="none" w:sz="0" w:space="0" w:color="auto"/>
        <w:bottom w:val="none" w:sz="0" w:space="0" w:color="auto"/>
        <w:right w:val="none" w:sz="0" w:space="0" w:color="auto"/>
      </w:divBdr>
      <w:divsChild>
        <w:div w:id="7590670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84528865">
              <w:marLeft w:val="0"/>
              <w:marRight w:val="0"/>
              <w:marTop w:val="0"/>
              <w:marBottom w:val="0"/>
              <w:divBdr>
                <w:top w:val="none" w:sz="0" w:space="0" w:color="auto"/>
                <w:left w:val="none" w:sz="0" w:space="0" w:color="auto"/>
                <w:bottom w:val="none" w:sz="0" w:space="0" w:color="auto"/>
                <w:right w:val="none" w:sz="0" w:space="0" w:color="auto"/>
              </w:divBdr>
              <w:divsChild>
                <w:div w:id="1467358971">
                  <w:marLeft w:val="0"/>
                  <w:marRight w:val="0"/>
                  <w:marTop w:val="0"/>
                  <w:marBottom w:val="0"/>
                  <w:divBdr>
                    <w:top w:val="none" w:sz="0" w:space="0" w:color="auto"/>
                    <w:left w:val="none" w:sz="0" w:space="0" w:color="auto"/>
                    <w:bottom w:val="none" w:sz="0" w:space="0" w:color="auto"/>
                    <w:right w:val="none" w:sz="0" w:space="0" w:color="auto"/>
                  </w:divBdr>
                </w:div>
                <w:div w:id="643655998">
                  <w:marLeft w:val="0"/>
                  <w:marRight w:val="0"/>
                  <w:marTop w:val="0"/>
                  <w:marBottom w:val="0"/>
                  <w:divBdr>
                    <w:top w:val="none" w:sz="0" w:space="0" w:color="auto"/>
                    <w:left w:val="none" w:sz="0" w:space="0" w:color="auto"/>
                    <w:bottom w:val="none" w:sz="0" w:space="0" w:color="auto"/>
                    <w:right w:val="none" w:sz="0" w:space="0" w:color="auto"/>
                  </w:divBdr>
                </w:div>
                <w:div w:id="549652825">
                  <w:marLeft w:val="0"/>
                  <w:marRight w:val="0"/>
                  <w:marTop w:val="0"/>
                  <w:marBottom w:val="0"/>
                  <w:divBdr>
                    <w:top w:val="none" w:sz="0" w:space="0" w:color="auto"/>
                    <w:left w:val="none" w:sz="0" w:space="0" w:color="auto"/>
                    <w:bottom w:val="none" w:sz="0" w:space="0" w:color="auto"/>
                    <w:right w:val="none" w:sz="0" w:space="0" w:color="auto"/>
                  </w:divBdr>
                </w:div>
                <w:div w:id="4259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30028">
      <w:bodyDiv w:val="1"/>
      <w:marLeft w:val="0"/>
      <w:marRight w:val="0"/>
      <w:marTop w:val="0"/>
      <w:marBottom w:val="0"/>
      <w:divBdr>
        <w:top w:val="none" w:sz="0" w:space="0" w:color="auto"/>
        <w:left w:val="none" w:sz="0" w:space="0" w:color="auto"/>
        <w:bottom w:val="none" w:sz="0" w:space="0" w:color="auto"/>
        <w:right w:val="none" w:sz="0" w:space="0" w:color="auto"/>
      </w:divBdr>
    </w:div>
    <w:div w:id="1674184443">
      <w:bodyDiv w:val="1"/>
      <w:marLeft w:val="0"/>
      <w:marRight w:val="0"/>
      <w:marTop w:val="0"/>
      <w:marBottom w:val="0"/>
      <w:divBdr>
        <w:top w:val="none" w:sz="0" w:space="0" w:color="auto"/>
        <w:left w:val="none" w:sz="0" w:space="0" w:color="auto"/>
        <w:bottom w:val="none" w:sz="0" w:space="0" w:color="auto"/>
        <w:right w:val="none" w:sz="0" w:space="0" w:color="auto"/>
      </w:divBdr>
    </w:div>
    <w:div w:id="2037459458">
      <w:bodyDiv w:val="1"/>
      <w:marLeft w:val="0"/>
      <w:marRight w:val="0"/>
      <w:marTop w:val="0"/>
      <w:marBottom w:val="0"/>
      <w:divBdr>
        <w:top w:val="none" w:sz="0" w:space="0" w:color="auto"/>
        <w:left w:val="none" w:sz="0" w:space="0" w:color="auto"/>
        <w:bottom w:val="none" w:sz="0" w:space="0" w:color="auto"/>
        <w:right w:val="none" w:sz="0" w:space="0" w:color="auto"/>
      </w:divBdr>
    </w:div>
    <w:div w:id="2043699630">
      <w:bodyDiv w:val="1"/>
      <w:marLeft w:val="0"/>
      <w:marRight w:val="0"/>
      <w:marTop w:val="0"/>
      <w:marBottom w:val="0"/>
      <w:divBdr>
        <w:top w:val="none" w:sz="0" w:space="0" w:color="auto"/>
        <w:left w:val="none" w:sz="0" w:space="0" w:color="auto"/>
        <w:bottom w:val="none" w:sz="0" w:space="0" w:color="auto"/>
        <w:right w:val="none" w:sz="0" w:space="0" w:color="auto"/>
      </w:divBdr>
    </w:div>
    <w:div w:id="20577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leyanrjjulia.com/site_faculty.asp?" TargetMode="External"/><Relationship Id="rId18" Type="http://schemas.openxmlformats.org/officeDocument/2006/relationships/hyperlink" Target="https://www.tilthighered.com/resources" TargetMode="External"/><Relationship Id="rId26" Type="http://schemas.openxmlformats.org/officeDocument/2006/relationships/hyperlink" Target="mailto:kbutler@wesleyan.edu" TargetMode="External"/><Relationship Id="rId3" Type="http://schemas.openxmlformats.org/officeDocument/2006/relationships/customXml" Target="../customXml/item3.xml"/><Relationship Id="rId21" Type="http://schemas.openxmlformats.org/officeDocument/2006/relationships/hyperlink" Target="https://wesleyan.mywconline.n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waprod-pub.wesleyan.edu/reg/!wesmaps_page.html" TargetMode="External"/><Relationship Id="rId17" Type="http://schemas.openxmlformats.org/officeDocument/2006/relationships/hyperlink" Target="https://www.wesleyan.edu/libr/howdoi/accessibility.html" TargetMode="External"/><Relationship Id="rId25" Type="http://schemas.openxmlformats.org/officeDocument/2006/relationships/hyperlink" Target="https://www.wesleyan.edu/studentaffairs/studenthandbook/honor-code.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brarycat.org/lib/therc" TargetMode="External"/><Relationship Id="rId20" Type="http://schemas.openxmlformats.org/officeDocument/2006/relationships/hyperlink" Target="https://www.wesleyan.edu/libr/research/prs-form.html" TargetMode="External"/><Relationship Id="rId29" Type="http://schemas.openxmlformats.org/officeDocument/2006/relationships/hyperlink" Target="https://www.wesleyan.edu/cfcd/Generative%20AI%20State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6O5eQAofBpg?si=ykWyxnZU0paA1VM5" TargetMode="External"/><Relationship Id="rId24" Type="http://schemas.openxmlformats.org/officeDocument/2006/relationships/hyperlink" Target="https://catalog.wesleyan.edu/academic-regulations/general-regulation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ebapps.wesleyan.edu/faculty/357859/course_pack" TargetMode="External"/><Relationship Id="rId23" Type="http://schemas.openxmlformats.org/officeDocument/2006/relationships/hyperlink" Target="https://www.wesleyan.edu/acaf/calendars/index.html" TargetMode="External"/><Relationship Id="rId28" Type="http://schemas.openxmlformats.org/officeDocument/2006/relationships/hyperlink" Target="mailto:dcolucci@wesleyan.edu" TargetMode="External"/><Relationship Id="rId10" Type="http://schemas.openxmlformats.org/officeDocument/2006/relationships/endnotes" Target="endnotes.xml"/><Relationship Id="rId19" Type="http://schemas.openxmlformats.org/officeDocument/2006/relationships/hyperlink" Target="https://catalog.wesleyan.edu/academic-regulations/general-regulat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leyan.edu/libr/research/coursereserve.html" TargetMode="External"/><Relationship Id="rId22" Type="http://schemas.openxmlformats.org/officeDocument/2006/relationships/hyperlink" Target="https://www.wesleyan.edu/sar/tutoring/drop-in-tutoring.html" TargetMode="External"/><Relationship Id="rId27" Type="http://schemas.openxmlformats.org/officeDocument/2006/relationships/hyperlink" Target="mailto:accessibility@wesleyan.edu"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696FC7BB936488B65AB5BAE654A09" ma:contentTypeVersion="12" ma:contentTypeDescription="Create a new document." ma:contentTypeScope="" ma:versionID="f77a173b223c27385e2a6996f0a74f8a">
  <xsd:schema xmlns:xsd="http://www.w3.org/2001/XMLSchema" xmlns:xs="http://www.w3.org/2001/XMLSchema" xmlns:p="http://schemas.microsoft.com/office/2006/metadata/properties" xmlns:ns2="7555fb93-6fb3-43de-ba01-15583fb05ec3" xmlns:ns3="2cd5a26d-430a-48b5-9788-12d0787b61d0" targetNamespace="http://schemas.microsoft.com/office/2006/metadata/properties" ma:root="true" ma:fieldsID="f79cd744ccff58a94a8c5215639a4067" ns2:_="" ns3:_="">
    <xsd:import namespace="7555fb93-6fb3-43de-ba01-15583fb05ec3"/>
    <xsd:import namespace="2cd5a26d-430a-48b5-9788-12d0787b61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fb93-6fb3-43de-ba01-15583fb05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177b7-97a3-4b9f-b72b-2e0253890e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d5a26d-430a-48b5-9788-12d0787b61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40062d-2162-419e-91a2-dad9536f376f}" ma:internalName="TaxCatchAll" ma:showField="CatchAllData" ma:web="2cd5a26d-430a-48b5-9788-12d0787b6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55fb93-6fb3-43de-ba01-15583fb05ec3">
      <Terms xmlns="http://schemas.microsoft.com/office/infopath/2007/PartnerControls"/>
    </lcf76f155ced4ddcb4097134ff3c332f>
    <TaxCatchAll xmlns="2cd5a26d-430a-48b5-9788-12d0787b61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AE080-E4F8-47E7-A62F-EC06C18C0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fb93-6fb3-43de-ba01-15583fb05ec3"/>
    <ds:schemaRef ds:uri="2cd5a26d-430a-48b5-9788-12d0787b6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5D6FA-EB5C-414D-8E45-33C0C7202641}">
  <ds:schemaRefs>
    <ds:schemaRef ds:uri="http://schemas.microsoft.com/office/2006/metadata/properties"/>
    <ds:schemaRef ds:uri="http://schemas.microsoft.com/office/infopath/2007/PartnerControls"/>
    <ds:schemaRef ds:uri="7555fb93-6fb3-43de-ba01-15583fb05ec3"/>
    <ds:schemaRef ds:uri="2cd5a26d-430a-48b5-9788-12d0787b61d0"/>
  </ds:schemaRefs>
</ds:datastoreItem>
</file>

<file path=customXml/itemProps3.xml><?xml version="1.0" encoding="utf-8"?>
<ds:datastoreItem xmlns:ds="http://schemas.openxmlformats.org/officeDocument/2006/customXml" ds:itemID="{8FDBEF57-C79E-43B2-B313-20F32DAA05DF}">
  <ds:schemaRefs>
    <ds:schemaRef ds:uri="http://schemas.openxmlformats.org/officeDocument/2006/bibliography"/>
  </ds:schemaRefs>
</ds:datastoreItem>
</file>

<file path=customXml/itemProps4.xml><?xml version="1.0" encoding="utf-8"?>
<ds:datastoreItem xmlns:ds="http://schemas.openxmlformats.org/officeDocument/2006/customXml" ds:itemID="{7FC757F8-618D-462E-981D-823B32BFF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6</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Links>
    <vt:vector size="150" baseType="variant">
      <vt:variant>
        <vt:i4>4915291</vt:i4>
      </vt:variant>
      <vt:variant>
        <vt:i4>72</vt:i4>
      </vt:variant>
      <vt:variant>
        <vt:i4>0</vt:i4>
      </vt:variant>
      <vt:variant>
        <vt:i4>5</vt:i4>
      </vt:variant>
      <vt:variant>
        <vt:lpwstr>https://www.wesleyan.edu/weswell/</vt:lpwstr>
      </vt:variant>
      <vt:variant>
        <vt:lpwstr/>
      </vt:variant>
      <vt:variant>
        <vt:i4>7995447</vt:i4>
      </vt:variant>
      <vt:variant>
        <vt:i4>69</vt:i4>
      </vt:variant>
      <vt:variant>
        <vt:i4>0</vt:i4>
      </vt:variant>
      <vt:variant>
        <vt:i4>5</vt:i4>
      </vt:variant>
      <vt:variant>
        <vt:lpwstr>https://www.wesleyan.edu/caps/</vt:lpwstr>
      </vt:variant>
      <vt:variant>
        <vt:lpwstr/>
      </vt:variant>
      <vt:variant>
        <vt:i4>7340148</vt:i4>
      </vt:variant>
      <vt:variant>
        <vt:i4>66</vt:i4>
      </vt:variant>
      <vt:variant>
        <vt:i4>0</vt:i4>
      </vt:variant>
      <vt:variant>
        <vt:i4>5</vt:i4>
      </vt:variant>
      <vt:variant>
        <vt:lpwstr>https://www.wesleyan.edu/cfcd/Generative AI Statement.html</vt:lpwstr>
      </vt:variant>
      <vt:variant>
        <vt:lpwstr/>
      </vt:variant>
      <vt:variant>
        <vt:i4>4063291</vt:i4>
      </vt:variant>
      <vt:variant>
        <vt:i4>63</vt:i4>
      </vt:variant>
      <vt:variant>
        <vt:i4>0</vt:i4>
      </vt:variant>
      <vt:variant>
        <vt:i4>5</vt:i4>
      </vt:variant>
      <vt:variant>
        <vt:lpwstr>https://www.wesleyan.edu/inclusion/</vt:lpwstr>
      </vt:variant>
      <vt:variant>
        <vt:lpwstr/>
      </vt:variant>
      <vt:variant>
        <vt:i4>1376256</vt:i4>
      </vt:variant>
      <vt:variant>
        <vt:i4>60</vt:i4>
      </vt:variant>
      <vt:variant>
        <vt:i4>0</vt:i4>
      </vt:variant>
      <vt:variant>
        <vt:i4>5</vt:i4>
      </vt:variant>
      <vt:variant>
        <vt:lpwstr>https://www.wesleyan.edu/inclusion/discrimination/policies/assets/Wesleyan Definitions  .pdf</vt:lpwstr>
      </vt:variant>
      <vt:variant>
        <vt:lpwstr/>
      </vt:variant>
      <vt:variant>
        <vt:i4>4325388</vt:i4>
      </vt:variant>
      <vt:variant>
        <vt:i4>57</vt:i4>
      </vt:variant>
      <vt:variant>
        <vt:i4>0</vt:i4>
      </vt:variant>
      <vt:variant>
        <vt:i4>5</vt:i4>
      </vt:variant>
      <vt:variant>
        <vt:lpwstr>https://www.wesleyan.edu/inclusion/discrimination/policies/prohibit-dhsm.html</vt:lpwstr>
      </vt:variant>
      <vt:variant>
        <vt:lpwstr/>
      </vt:variant>
      <vt:variant>
        <vt:i4>3211269</vt:i4>
      </vt:variant>
      <vt:variant>
        <vt:i4>54</vt:i4>
      </vt:variant>
      <vt:variant>
        <vt:i4>0</vt:i4>
      </vt:variant>
      <vt:variant>
        <vt:i4>5</vt:i4>
      </vt:variant>
      <vt:variant>
        <vt:lpwstr>mailto:dcolucci@wesleyan.edu</vt:lpwstr>
      </vt:variant>
      <vt:variant>
        <vt:lpwstr/>
      </vt:variant>
      <vt:variant>
        <vt:i4>4718667</vt:i4>
      </vt:variant>
      <vt:variant>
        <vt:i4>51</vt:i4>
      </vt:variant>
      <vt:variant>
        <vt:i4>0</vt:i4>
      </vt:variant>
      <vt:variant>
        <vt:i4>5</vt:i4>
      </vt:variant>
      <vt:variant>
        <vt:lpwstr>https://www.wesleyan.edu/orsl/index.html</vt:lpwstr>
      </vt:variant>
      <vt:variant>
        <vt:lpwstr/>
      </vt:variant>
      <vt:variant>
        <vt:i4>5308522</vt:i4>
      </vt:variant>
      <vt:variant>
        <vt:i4>48</vt:i4>
      </vt:variant>
      <vt:variant>
        <vt:i4>0</vt:i4>
      </vt:variant>
      <vt:variant>
        <vt:i4>5</vt:i4>
      </vt:variant>
      <vt:variant>
        <vt:lpwstr>mailto:dleipziger@wesleyan.edu</vt:lpwstr>
      </vt:variant>
      <vt:variant>
        <vt:lpwstr/>
      </vt:variant>
      <vt:variant>
        <vt:i4>4784254</vt:i4>
      </vt:variant>
      <vt:variant>
        <vt:i4>45</vt:i4>
      </vt:variant>
      <vt:variant>
        <vt:i4>0</vt:i4>
      </vt:variant>
      <vt:variant>
        <vt:i4>5</vt:i4>
      </vt:variant>
      <vt:variant>
        <vt:lpwstr>mailto:accessibility@wesleyan.edu</vt:lpwstr>
      </vt:variant>
      <vt:variant>
        <vt:lpwstr/>
      </vt:variant>
      <vt:variant>
        <vt:i4>2621442</vt:i4>
      </vt:variant>
      <vt:variant>
        <vt:i4>42</vt:i4>
      </vt:variant>
      <vt:variant>
        <vt:i4>0</vt:i4>
      </vt:variant>
      <vt:variant>
        <vt:i4>5</vt:i4>
      </vt:variant>
      <vt:variant>
        <vt:lpwstr>mailto:kbutler@wesleyan.edu</vt:lpwstr>
      </vt:variant>
      <vt:variant>
        <vt:lpwstr/>
      </vt:variant>
      <vt:variant>
        <vt:i4>7536761</vt:i4>
      </vt:variant>
      <vt:variant>
        <vt:i4>39</vt:i4>
      </vt:variant>
      <vt:variant>
        <vt:i4>0</vt:i4>
      </vt:variant>
      <vt:variant>
        <vt:i4>5</vt:i4>
      </vt:variant>
      <vt:variant>
        <vt:lpwstr>https://www.wesleyan.edu/studentaffairs/studenthandbook/honor-code.html</vt:lpwstr>
      </vt:variant>
      <vt:variant>
        <vt:lpwstr/>
      </vt:variant>
      <vt:variant>
        <vt:i4>4980747</vt:i4>
      </vt:variant>
      <vt:variant>
        <vt:i4>36</vt:i4>
      </vt:variant>
      <vt:variant>
        <vt:i4>0</vt:i4>
      </vt:variant>
      <vt:variant>
        <vt:i4>5</vt:i4>
      </vt:variant>
      <vt:variant>
        <vt:lpwstr>https://catalog.wesleyan.edu/academic-regulations/general-regulations/</vt:lpwstr>
      </vt:variant>
      <vt:variant>
        <vt:lpwstr>:~:text=athletic%20schedule%20conflicts.-,Reading%20Period,-This%20period%20is</vt:lpwstr>
      </vt:variant>
      <vt:variant>
        <vt:i4>6881315</vt:i4>
      </vt:variant>
      <vt:variant>
        <vt:i4>33</vt:i4>
      </vt:variant>
      <vt:variant>
        <vt:i4>0</vt:i4>
      </vt:variant>
      <vt:variant>
        <vt:i4>5</vt:i4>
      </vt:variant>
      <vt:variant>
        <vt:lpwstr>https://www.wesleyan.edu/acaf/calendars/index.html</vt:lpwstr>
      </vt:variant>
      <vt:variant>
        <vt:lpwstr/>
      </vt:variant>
      <vt:variant>
        <vt:i4>2293873</vt:i4>
      </vt:variant>
      <vt:variant>
        <vt:i4>30</vt:i4>
      </vt:variant>
      <vt:variant>
        <vt:i4>0</vt:i4>
      </vt:variant>
      <vt:variant>
        <vt:i4>5</vt:i4>
      </vt:variant>
      <vt:variant>
        <vt:lpwstr>https://www.wesleyan.edu/sar/tutoring/drop-in-tutoring.html</vt:lpwstr>
      </vt:variant>
      <vt:variant>
        <vt:lpwstr/>
      </vt:variant>
      <vt:variant>
        <vt:i4>1835020</vt:i4>
      </vt:variant>
      <vt:variant>
        <vt:i4>27</vt:i4>
      </vt:variant>
      <vt:variant>
        <vt:i4>0</vt:i4>
      </vt:variant>
      <vt:variant>
        <vt:i4>5</vt:i4>
      </vt:variant>
      <vt:variant>
        <vt:lpwstr>https://wesleyan.mywconline.net/</vt:lpwstr>
      </vt:variant>
      <vt:variant>
        <vt:lpwstr/>
      </vt:variant>
      <vt:variant>
        <vt:i4>6029386</vt:i4>
      </vt:variant>
      <vt:variant>
        <vt:i4>24</vt:i4>
      </vt:variant>
      <vt:variant>
        <vt:i4>0</vt:i4>
      </vt:variant>
      <vt:variant>
        <vt:i4>5</vt:i4>
      </vt:variant>
      <vt:variant>
        <vt:lpwstr>https://www.wesleyan.edu/libr/research/prs-form.html</vt:lpwstr>
      </vt:variant>
      <vt:variant>
        <vt:lpwstr/>
      </vt:variant>
      <vt:variant>
        <vt:i4>2687037</vt:i4>
      </vt:variant>
      <vt:variant>
        <vt:i4>21</vt:i4>
      </vt:variant>
      <vt:variant>
        <vt:i4>0</vt:i4>
      </vt:variant>
      <vt:variant>
        <vt:i4>5</vt:i4>
      </vt:variant>
      <vt:variant>
        <vt:lpwstr>https://catalog.wesleyan.edu/academic-regulations/general-regulations/</vt:lpwstr>
      </vt:variant>
      <vt:variant>
        <vt:lpwstr>:~:text=this%20obligation%20satisfactorily.-,Unit%20of%20Credit,-One%20unit%20of</vt:lpwstr>
      </vt:variant>
      <vt:variant>
        <vt:i4>2621476</vt:i4>
      </vt:variant>
      <vt:variant>
        <vt:i4>18</vt:i4>
      </vt:variant>
      <vt:variant>
        <vt:i4>0</vt:i4>
      </vt:variant>
      <vt:variant>
        <vt:i4>5</vt:i4>
      </vt:variant>
      <vt:variant>
        <vt:lpwstr>https://www.tilthighered.com/resources</vt:lpwstr>
      </vt:variant>
      <vt:variant>
        <vt:lpwstr/>
      </vt:variant>
      <vt:variant>
        <vt:i4>6357044</vt:i4>
      </vt:variant>
      <vt:variant>
        <vt:i4>15</vt:i4>
      </vt:variant>
      <vt:variant>
        <vt:i4>0</vt:i4>
      </vt:variant>
      <vt:variant>
        <vt:i4>5</vt:i4>
      </vt:variant>
      <vt:variant>
        <vt:lpwstr>https://www.wesleyan.edu/libr/howdoi/accessibility.html</vt:lpwstr>
      </vt:variant>
      <vt:variant>
        <vt:lpwstr/>
      </vt:variant>
      <vt:variant>
        <vt:i4>4325400</vt:i4>
      </vt:variant>
      <vt:variant>
        <vt:i4>12</vt:i4>
      </vt:variant>
      <vt:variant>
        <vt:i4>0</vt:i4>
      </vt:variant>
      <vt:variant>
        <vt:i4>5</vt:i4>
      </vt:variant>
      <vt:variant>
        <vt:lpwstr>https://www.librarycat.org/lib/therc</vt:lpwstr>
      </vt:variant>
      <vt:variant>
        <vt:lpwstr/>
      </vt:variant>
      <vt:variant>
        <vt:i4>2097171</vt:i4>
      </vt:variant>
      <vt:variant>
        <vt:i4>9</vt:i4>
      </vt:variant>
      <vt:variant>
        <vt:i4>0</vt:i4>
      </vt:variant>
      <vt:variant>
        <vt:i4>5</vt:i4>
      </vt:variant>
      <vt:variant>
        <vt:lpwstr>https://webapps.wesleyan.edu/faculty/357859/course_pack</vt:lpwstr>
      </vt:variant>
      <vt:variant>
        <vt:lpwstr/>
      </vt:variant>
      <vt:variant>
        <vt:i4>720966</vt:i4>
      </vt:variant>
      <vt:variant>
        <vt:i4>6</vt:i4>
      </vt:variant>
      <vt:variant>
        <vt:i4>0</vt:i4>
      </vt:variant>
      <vt:variant>
        <vt:i4>5</vt:i4>
      </vt:variant>
      <vt:variant>
        <vt:lpwstr>https://www.wesleyan.edu/libr/research/coursereserve.html</vt:lpwstr>
      </vt:variant>
      <vt:variant>
        <vt:lpwstr/>
      </vt:variant>
      <vt:variant>
        <vt:i4>4390974</vt:i4>
      </vt:variant>
      <vt:variant>
        <vt:i4>3</vt:i4>
      </vt:variant>
      <vt:variant>
        <vt:i4>0</vt:i4>
      </vt:variant>
      <vt:variant>
        <vt:i4>5</vt:i4>
      </vt:variant>
      <vt:variant>
        <vt:lpwstr>https://www.wesleyanrjjulia.com/site_faculty.asp?</vt:lpwstr>
      </vt:variant>
      <vt:variant>
        <vt:lpwstr/>
      </vt:variant>
      <vt:variant>
        <vt:i4>4980830</vt:i4>
      </vt:variant>
      <vt:variant>
        <vt:i4>0</vt:i4>
      </vt:variant>
      <vt:variant>
        <vt:i4>0</vt:i4>
      </vt:variant>
      <vt:variant>
        <vt:i4>5</vt:i4>
      </vt:variant>
      <vt:variant>
        <vt:lpwstr>https://youtu.be/6O5eQAofBpg?si=ykWyxnZU0paA1VM5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Enxuto</dc:creator>
  <cp:keywords/>
  <dc:description/>
  <cp:lastModifiedBy>Rachael Barlow</cp:lastModifiedBy>
  <cp:revision>426</cp:revision>
  <cp:lastPrinted>2025-06-09T14:51:00Z</cp:lastPrinted>
  <dcterms:created xsi:type="dcterms:W3CDTF">2024-10-10T20:38:00Z</dcterms:created>
  <dcterms:modified xsi:type="dcterms:W3CDTF">2025-06-09T14:55:00Z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0x010100FAB696FC7BB936488B65AB5BAE654A09</vt:lpwstr>
  </property>
  <property fmtid="{D5CDD505-2E9C-101B-9397-08002B2CF9AE}" pid="3" name="Order">
    <vt:r8>26100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